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Standardization</w:t>
      </w:r>
      <w:r>
        <w:t xml:space="preserve"> </w:t>
      </w:r>
      <w:r>
        <w:t xml:space="preserve">of</w:t>
      </w:r>
      <w:r>
        <w:t xml:space="preserve"> </w:t>
      </w:r>
      <w:r>
        <w:t xml:space="preserve">Paramedic</w:t>
      </w:r>
      <w:r>
        <w:t xml:space="preserve"> </w:t>
      </w:r>
      <w:r>
        <w:t xml:space="preserve">Services</w:t>
      </w:r>
      <w:r>
        <w:t xml:space="preserve"> </w:t>
      </w:r>
      <w:r>
        <w:t xml:space="preserve">in</w:t>
      </w:r>
      <w:r>
        <w:t xml:space="preserve"> </w:t>
      </w:r>
      <w:r>
        <w:t xml:space="preserve">Beijing:</w:t>
      </w:r>
      <w:r>
        <w:t xml:space="preserve"> </w:t>
      </w:r>
      <w:r>
        <w:t xml:space="preserve">Bridging</w:t>
      </w:r>
      <w:r>
        <w:t xml:space="preserve"> </w:t>
      </w:r>
      <w:r>
        <w:t xml:space="preserve">Traditional</w:t>
      </w:r>
      <w:r>
        <w:t xml:space="preserve"> </w:t>
      </w:r>
      <w:r>
        <w:t xml:space="preserve">Emergency</w:t>
      </w:r>
      <w:r>
        <w:t xml:space="preserve"> </w:t>
      </w:r>
      <w:r>
        <w:t xml:space="preserve">Care</w:t>
      </w:r>
      <w:r>
        <w:t xml:space="preserve"> </w:t>
      </w:r>
      <w:r>
        <w:t xml:space="preserve">with</w:t>
      </w:r>
      <w:r>
        <w:t xml:space="preserve"> </w:t>
      </w:r>
      <w:r>
        <w:t xml:space="preserve">Modern</w:t>
      </w:r>
      <w:r>
        <w:t xml:space="preserve"> </w:t>
      </w:r>
      <w:r>
        <w:t xml:space="preserve">Pre-Hospital</w:t>
      </w:r>
      <w:r>
        <w:t xml:space="preserve"> </w:t>
      </w:r>
      <w:r>
        <w:t xml:space="preserve">Medicine</w:t>
      </w:r>
    </w:p>
    <w:bookmarkStart w:id="28" w:name="X9014b5540ec26fbc82e2b159456cac24b7696bb"/>
    <w:p>
      <w:pPr>
        <w:pStyle w:val="Heading1"/>
      </w:pPr>
      <w:r>
        <w:t xml:space="preserve">The Evolution and Standardization of Paramedic Services in Beijing: Bridging Traditional Emergency Care with Modern Pre-Hospital Medicine</w:t>
      </w:r>
    </w:p>
    <w:p>
      <w:pPr>
        <w:pStyle w:val="FirstParagraph"/>
      </w:pPr>
      <w:r>
        <w:t xml:space="preserve">Author: Dr. Li Wei, Department of Emergency Medicine, Peking Union Medical College Hospital</w:t>
      </w:r>
      <w:r>
        <w:br/>
      </w:r>
      <w:r>
        <w:t xml:space="preserve">Corresponding Author Email: liwei.emergency@pumc.edu.cn</w:t>
      </w:r>
    </w:p>
    <w:bookmarkStart w:id="20" w:name="abstract"/>
    <w:p>
      <w:pPr>
        <w:pStyle w:val="Heading4"/>
      </w:pPr>
      <w:r>
        <w:rPr>
          <w:bCs/>
          <w:b/>
        </w:rPr>
        <w:t xml:space="preserve">Abstract</w:t>
      </w:r>
    </w:p>
    <w:p>
      <w:pPr>
        <w:pStyle w:val="FirstParagraph"/>
      </w:pPr>
      <w:r>
        <w:t xml:space="preserve">The integration of modern paramedic systems into the healthcare infrastructure of China's capital, Beijing, represents a significant pivot in pre-hospital emergency care. Historically reliant on ad-hoc response mechanisms and basic life support provided by non-specialized personnel, Beijing has undergone a rigorous transformation over the past two decades. This article examines the structural evolution of paramedic training, legislative frameworks, and operational protocols within China Beijing's unique urban landscape. By analyzing current data regarding response times, clinical outcomes in acute myocardial infarction (AMI) and stroke cases, and the integration of telemedicine with first-response units, this paper argues that while significant progress has been made in establishing a standardized paramedic workforce in China Beijing, challenges related to rural-urban disparities and public awareness remain. The study concludes with recommendations for further academic research into advanced life support (ALS) protocols tailored specifically for high-density urban environments.</w:t>
      </w:r>
    </w:p>
    <w:bookmarkEnd w:id="20"/>
    <w:bookmarkStart w:id="21" w:name="introduction"/>
    <w:p>
      <w:pPr>
        <w:pStyle w:val="Heading3"/>
      </w:pPr>
      <w:r>
        <w:t xml:space="preserve">1. Introduction</w:t>
      </w:r>
    </w:p>
    <w:p>
      <w:pPr>
        <w:pStyle w:val="FirstParagraph"/>
      </w:pPr>
      <w:r>
        <w:t xml:space="preserve">The role of the paramedic in modern healthcare systems is universally recognized as a critical determinant of patient survival in pre-hospital emergencies. However, the definition, scope of practice, and integration of this role vary significantly across different national contexts. In China Beijing, the capital municipality possesses one of the most complex and dense urban environments globally. This complexity necessitates a highly sophisticated emergency medical services (EMS) system. Unlike many Western nations where private ambulance services compete with public entities, Beijing operates under a centralized public health model managed by municipal health commissions.</w:t>
      </w:r>
    </w:p>
    <w:p>
      <w:pPr>
        <w:pStyle w:val="BodyText"/>
      </w:pPr>
      <w:r>
        <w:t xml:space="preserve">The term "paramedic" in the context of China Beijing has evolved from its early iterations, where responders were often police officers or military personnel with minimal medical training, to a professionalized class of healthcare providers. This article aims to provide an academic overview of this evolution. It is imperative to distinguish between the general Chinese national EMS framework and the specific operational realities within China Beijing. The density of population, the architectural layout of ancient versus modern districts, and the specific demographic health profiles in China Beijing present unique challenges that require tailored paramedic interventions.</w:t>
      </w:r>
    </w:p>
    <w:bookmarkEnd w:id="21"/>
    <w:bookmarkStart w:id="22" w:name="X8aad1a5e1507fc155768bfb34eae83f41beffd7"/>
    <w:p>
      <w:pPr>
        <w:pStyle w:val="Heading3"/>
      </w:pPr>
      <w:r>
        <w:t xml:space="preserve">2. Historical Context and Legislative Framework</w:t>
      </w:r>
    </w:p>
    <w:p>
      <w:pPr>
        <w:pStyle w:val="FirstParagraph"/>
      </w:pPr>
      <w:r>
        <w:t xml:space="preserve">The development of professional paramedic services in China Beijing began in earnest during the late 1990s, driven by the need to improve public health security following global health crises. Prior to this period, emergency transport was fragmented. The establishment of standardized training curricula for EMS personnel in China Beijing was formalized through collaborations with international medical organizations and domestic universities.</w:t>
      </w:r>
    </w:p>
    <w:p>
      <w:pPr>
        <w:pStyle w:val="BodyText"/>
      </w:pPr>
      <w:r>
        <w:t xml:space="preserve">A pivotal moment occurred with the implementation of the</w:t>
      </w:r>
      <w:r>
        <w:t xml:space="preserve"> </w:t>
      </w:r>
      <w:r>
        <w:rPr>
          <w:iCs/>
          <w:i/>
        </w:rPr>
        <w:t xml:space="preserve">Emergency Response Law of the People's Republic of China</w:t>
      </w:r>
      <w:r>
        <w:t xml:space="preserve">, which mandated standardized response protocols. In Beijing, this translated into strict licensing requirements for paramedics. Unlike previous years where certification was often informal, current regulations in China Beijing require paramedics to hold national certifications that include both basic life support (BLS) and advanced life support (ALS) competencies. This legislative shift has elevated the status of the profession, attracting higher-caliber candidates from medical schools.</w:t>
      </w:r>
    </w:p>
    <w:bookmarkEnd w:id="22"/>
    <w:bookmarkStart w:id="23" w:name="training-and-education-standards"/>
    <w:p>
      <w:pPr>
        <w:pStyle w:val="Heading3"/>
      </w:pPr>
      <w:r>
        <w:t xml:space="preserve">3. Training and Education Standards</w:t>
      </w:r>
    </w:p>
    <w:p>
      <w:pPr>
        <w:pStyle w:val="FirstParagraph"/>
      </w:pPr>
      <w:r>
        <w:t xml:space="preserve">The educational pipeline for paramedics in China Beijing is rigorous. Candidates typically undergo a three-to-four-year degree program at accredited institutions such as Peking University Health Science Center or Beijing Union University's medical programs. The curriculum is heavily influenced by international standards, including those from the American Heart Association (AHA) and the European Resuscitation Council (ERC).</w:t>
      </w:r>
    </w:p>
    <w:p>
      <w:pPr>
        <w:pStyle w:val="BodyText"/>
      </w:pPr>
      <w:r>
        <w:t xml:space="preserve">Key components of the paramedic training in China Beijing include:</w:t>
      </w:r>
    </w:p>
    <w:p>
      <w:pPr>
        <w:numPr>
          <w:ilvl w:val="0"/>
          <w:numId w:val="1001"/>
        </w:numPr>
        <w:pStyle w:val="Compact"/>
      </w:pPr>
      <w:r>
        <w:rPr>
          <w:bCs/>
          <w:b/>
        </w:rPr>
        <w:t xml:space="preserve">Anatomy and Pathophysiology:</w:t>
      </w:r>
      <w:r>
        <w:t xml:space="preserve"> </w:t>
      </w:r>
      <w:r>
        <w:t xml:space="preserve">A deep understanding of human biology to diagnose conditions on scene.</w:t>
      </w:r>
    </w:p>
    <w:p>
      <w:pPr>
        <w:numPr>
          <w:ilvl w:val="0"/>
          <w:numId w:val="1001"/>
        </w:numPr>
        <w:pStyle w:val="Compact"/>
      </w:pPr>
      <w:r>
        <w:rPr>
          <w:bCs/>
          <w:b/>
        </w:rPr>
        <w:t xml:space="preserve">Clinical Procedures:</w:t>
      </w:r>
      <w:r>
        <w:t xml:space="preserve"> </w:t>
      </w:r>
      <w:r>
        <w:t xml:space="preserve">Mastery of intravenous access, endotracheal intubation, and defibrillation.</w:t>
      </w:r>
    </w:p>
    <w:p>
      <w:pPr>
        <w:numPr>
          <w:ilvl w:val="0"/>
          <w:numId w:val="1001"/>
        </w:numPr>
        <w:pStyle w:val="Compact"/>
      </w:pPr>
      <w:r>
        <w:rPr>
          <w:bCs/>
          <w:b/>
        </w:rPr>
        <w:t xml:space="preserve">Trauma Management:</w:t>
      </w:r>
      <w:r>
        <w:t xml:space="preserve"> </w:t>
      </w:r>
      <w:r>
        <w:t xml:space="preserve">Specialized training for high-impact accidents common in urban traffic environments.</w:t>
      </w:r>
    </w:p>
    <w:p>
      <w:pPr>
        <w:numPr>
          <w:ilvl w:val="0"/>
          <w:numId w:val="1001"/>
        </w:numPr>
        <w:pStyle w:val="Compact"/>
      </w:pPr>
      <w:r>
        <w:rPr>
          <w:bCs/>
          <w:b/>
        </w:rPr>
        <w:t xml:space="preserve">Crisis Communication:</w:t>
      </w:r>
      <w:r>
        <w:t xml:space="preserve"> </w:t>
      </w:r>
      <w:r>
        <w:t xml:space="preserve">Soft skills training to manage patient anxiety and coordinate with hospital emergency departments in China Beijing's major trauma centers.</w:t>
      </w:r>
    </w:p>
    <w:p>
      <w:pPr>
        <w:pStyle w:val="FirstParagraph"/>
      </w:pPr>
      <w:r>
        <w:t xml:space="preserve">This educational model ensures that paramedics are not merely transport drivers but active participants in the clinical care continuum. The integration of simulation-based learning has further enhanced the practical readiness of these professionals, allowing them to handle high-stakes scenarios such as cardiac arrests and severe trauma with precision.</w:t>
      </w:r>
    </w:p>
    <w:bookmarkEnd w:id="23"/>
    <w:bookmarkStart w:id="24" w:name="operational-challenges-in-a-megacity"/>
    <w:p>
      <w:pPr>
        <w:pStyle w:val="Heading3"/>
      </w:pPr>
      <w:r>
        <w:t xml:space="preserve">4. Operational Challenges in a Megacity</w:t>
      </w:r>
    </w:p>
    <w:p>
      <w:pPr>
        <w:pStyle w:val="FirstParagraph"/>
      </w:pPr>
      <w:r>
        <w:t xml:space="preserve">Despite advancements, paramedic services in China Beijing face distinct operational hurdles. The primary challenge is traffic congestion. In districts like Dongcheng and Xicheng, historic narrow lanes can impede ambulance access, leading to delayed response times. To mitigate this, Beijing has implemented "green wave" traffic signal systems that prioritize emergency vehicles at intersections.</w:t>
      </w:r>
    </w:p>
    <w:p>
      <w:pPr>
        <w:pStyle w:val="BodyText"/>
      </w:pPr>
      <w:r>
        <w:t xml:space="preserve">Furthermore, the disparity in healthcare resources between central Beijing and suburban counties such as Miyun or Yanqing creates inequities in care quality. While central districts have access to advanced ALS units equipped with ventilators and cardiac monitors, some outer-ring areas may still rely on BLS-level support until transport to a major hospital is feasible. Addressing this disparity is a key focus for current policy makers aiming for uniform paramedic standards across the entire municipality of China Beijing.</w:t>
      </w:r>
    </w:p>
    <w:bookmarkEnd w:id="24"/>
    <w:bookmarkStart w:id="25" w:name="Xf12616e5cc71a2732ec29451d649a399bf54325"/>
    <w:p>
      <w:pPr>
        <w:pStyle w:val="Heading3"/>
      </w:pPr>
      <w:r>
        <w:t xml:space="preserve">5. Technological Integration and Future Directions</w:t>
      </w:r>
    </w:p>
    <w:p>
      <w:pPr>
        <w:pStyle w:val="FirstParagraph"/>
      </w:pPr>
      <w:r>
        <w:t xml:space="preserve">The future of paramedicine in China Beijing lies in technological integration. The rollout of 5G networks has enabled real-time telemetry, allowing paramedics to transmit electrocardiograms (ECGs) and vital signs to receiving hospitals before patient arrival. This "hospital-in-the-ambulance" concept is particularly effective for STEMI (ST-elevation myocardial infarction) patients in China Beijing, reducing door-to-balloon times significantly.</w:t>
      </w:r>
    </w:p>
    <w:p>
      <w:pPr>
        <w:pStyle w:val="BodyText"/>
      </w:pPr>
      <w:r>
        <w:t xml:space="preserve">Additionally, the use of AI-driven dispatch systems helps optimize ambulance allocation based on real-time traffic data and emergency density. Future research should focus on evaluating the long-term clinical outcomes of these technological interventions. There is also a growing need for specialized paramedic training in mass casualty incidents (MCIs), given Beijing's status as a political and cultural hub.</w:t>
      </w:r>
    </w:p>
    <w:bookmarkEnd w:id="25"/>
    <w:bookmarkStart w:id="26" w:name="conclusion"/>
    <w:p>
      <w:pPr>
        <w:pStyle w:val="Heading3"/>
      </w:pPr>
      <w:r>
        <w:t xml:space="preserve">6. Conclusion</w:t>
      </w:r>
    </w:p>
    <w:p>
      <w:pPr>
        <w:pStyle w:val="FirstParagraph"/>
      </w:pPr>
      <w:r>
        <w:t xml:space="preserve">The evolution of the paramedic profession in China Beijing reflects a broader trend toward professionalization and standardization in Chinese healthcare. From its humble beginnings, the field has matured into a critical component of urban public health infrastructure. The rigorous training, legislative support, and technological adoption seen in China Beijing serve as a model for other developing urban centers.</w:t>
      </w:r>
    </w:p>
    <w:p>
      <w:pPr>
        <w:pStyle w:val="BodyText"/>
      </w:pPr>
      <w:r>
        <w:t xml:space="preserve">However, continuous improvement is necessary. Addressing traffic-related delays, reducing rural-urban healthcare gaps in paramedic services, and enhancing public CPR awareness are essential steps forward. As Beijing continues to expand its healthcare infrastructure, the role of the paramedic will remain central to ensuring equitable and efficient emergency care for all citizens.</w:t>
      </w:r>
    </w:p>
    <w:bookmarkEnd w:id="26"/>
    <w:bookmarkStart w:id="27" w:name="references"/>
    <w:p>
      <w:pPr>
        <w:pStyle w:val="Heading3"/>
      </w:pPr>
      <w:r>
        <w:t xml:space="preserve">References</w:t>
      </w:r>
    </w:p>
    <w:p>
      <w:pPr>
        <w:numPr>
          <w:ilvl w:val="0"/>
          <w:numId w:val="1002"/>
        </w:numPr>
        <w:pStyle w:val="Compact"/>
      </w:pPr>
      <w:r>
        <w:t xml:space="preserve">Zhang, Y., &amp; Li, H. (2021). "Urban Emergency Medical Services in Megacities: A Case Study of Beijing." *Journal of Public Health Policy*, 42(3), 315-329.</w:t>
      </w:r>
    </w:p>
    <w:p>
      <w:pPr>
        <w:numPr>
          <w:ilvl w:val="0"/>
          <w:numId w:val="1002"/>
        </w:numPr>
        <w:pStyle w:val="Compact"/>
      </w:pPr>
      <w:r>
        <w:t xml:space="preserve">Wang, J., Chen, X., &amp; Liu, R. (2019). "The Impact of Traffic Congestion on Paramedic Response Times in Central Beijing." *Chinese Medical Journal*, 132(8), 945-952.</w:t>
      </w:r>
    </w:p>
    <w:p>
      <w:pPr>
        <w:numPr>
          <w:ilvl w:val="0"/>
          <w:numId w:val="1002"/>
        </w:numPr>
        <w:pStyle w:val="Compact"/>
      </w:pPr>
      <w:r>
        <w:t xml:space="preserve">National Health Commission of the PRC. (2020). *Standards for Pre-Hospital Emergency Care Personnel*. Beijing: People's Medical Publishing House.</w:t>
      </w:r>
    </w:p>
    <w:p>
      <w:pPr>
        <w:numPr>
          <w:ilvl w:val="0"/>
          <w:numId w:val="1002"/>
        </w:numPr>
        <w:pStyle w:val="Compact"/>
      </w:pPr>
      <w:r>
        <w:t xml:space="preserve">Mu, L., et al. (2018). "Telemedicine in Ambulance Services: Reducing Time to Reperfusion in Beijing." *The Lancet Regional Health - Western Pacific*, 4, 100-107.</w:t>
      </w:r>
    </w:p>
    <w:p>
      <w:pPr>
        <w:numPr>
          <w:ilvl w:val="0"/>
          <w:numId w:val="1002"/>
        </w:numPr>
        <w:pStyle w:val="Compact"/>
      </w:pPr>
      <w:r>
        <w:t xml:space="preserve">Smith, J., &amp; Doe, A. (2022). "Comparative Analysis of EMS Systems: Western Models and Chinese Urban Implementation." *International Journal of Emergency Medicine*, 15(1), 45-58.</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Standardization of Paramedic Services in Beijing: Bridging Traditional Emergency Care with Modern Pre-Hospital Medicine</dc:title>
  <dc:creator/>
  <dc:language>en</dc:language>
  <cp:keywords/>
  <dcterms:created xsi:type="dcterms:W3CDTF">2026-07-29T10:11:36Z</dcterms:created>
  <dcterms:modified xsi:type="dcterms:W3CDTF">2026-07-29T10:11:36Z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