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Integration</w:t>
      </w:r>
      <w:r>
        <w:t xml:space="preserve"> </w:t>
      </w:r>
      <w:r>
        <w:t xml:space="preserve">of</w:t>
      </w:r>
      <w:r>
        <w:t xml:space="preserve"> </w:t>
      </w:r>
      <w:r>
        <w:t xml:space="preserve">Advanced</w:t>
      </w:r>
      <w:r>
        <w:t xml:space="preserve"> </w:t>
      </w:r>
      <w:r>
        <w:t xml:space="preserve">Paramedic</w:t>
      </w:r>
      <w:r>
        <w:t xml:space="preserve"> </w:t>
      </w:r>
      <w:r>
        <w:t xml:space="preserve">Services</w:t>
      </w:r>
      <w:r>
        <w:t xml:space="preserve"> </w:t>
      </w:r>
      <w:r>
        <w:t xml:space="preserve">in</w:t>
      </w:r>
      <w:r>
        <w:t xml:space="preserve"> </w:t>
      </w:r>
      <w:r>
        <w:t xml:space="preserve">the</w:t>
      </w:r>
      <w:r>
        <w:t xml:space="preserve"> </w:t>
      </w:r>
      <w:r>
        <w:t xml:space="preserve">Emergency</w:t>
      </w:r>
      <w:r>
        <w:t xml:space="preserve"> </w:t>
      </w:r>
      <w:r>
        <w:t xml:space="preserve">Medical</w:t>
      </w:r>
      <w:r>
        <w:t xml:space="preserve"> </w:t>
      </w:r>
      <w:r>
        <w:t xml:space="preserve">System</w:t>
      </w:r>
      <w:r>
        <w:t xml:space="preserve"> </w:t>
      </w:r>
      <w:r>
        <w:t xml:space="preserve">of</w:t>
      </w:r>
      <w:r>
        <w:t xml:space="preserve"> </w:t>
      </w:r>
      <w:r>
        <w:t xml:space="preserve">Russia: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Moscow</w:t>
      </w:r>
    </w:p>
    <w:bookmarkStart w:id="30" w:name="X7a8c594c028994118393e7db15461b5827c49e9"/>
    <w:p>
      <w:pPr>
        <w:pStyle w:val="Heading1"/>
      </w:pPr>
      <w:r>
        <w:t xml:space="preserve">The Integration of Advanced Paramedic Services in the Emergency Medical System of Russia:</w:t>
      </w:r>
      <w:r>
        <w:br/>
      </w:r>
      <w:r>
        <w:t xml:space="preserve">A Case Study of Moscow</w:t>
      </w:r>
    </w:p>
    <w:p>
      <w:pPr>
        <w:pStyle w:val="FirstParagraph"/>
      </w:pPr>
      <w:r>
        <w:t xml:space="preserve">Journal of Global Emergency Medicine &amp; Public Health</w:t>
      </w:r>
      <w:r>
        <w:br/>
      </w:r>
      <w:r>
        <w:t xml:space="preserve">VOL. 12, ISSUE 3 | SEPTEMBER 2024</w:t>
      </w:r>
    </w:p>
    <w:bookmarkStart w:id="20" w:name="abstract"/>
    <w:p>
      <w:pPr>
        <w:pStyle w:val="Heading3"/>
      </w:pPr>
      <w:r>
        <w:t xml:space="preserve">Abstract</w:t>
      </w:r>
    </w:p>
    <w:p>
      <w:pPr>
        <w:pStyle w:val="FirstParagraph"/>
      </w:pPr>
      <w:r>
        <w:t xml:space="preserve">This article examines the evolving role of the paramedic within the emergency medical services (EMS) framework of Russia, with a specific focus on Moscow. As one of the most populous and rapidly modernizing cities in Europe, Moscow serves as a critical model for analyzing how historical Soviet-era medical structures adapt to contemporary Western standards of pre-hospital care. The study highlights the legislative reforms introduced by the Ministry of Health regarding professional paramedic (felpsher) competencies, the integration of advanced life support protocols, and the challenges associated with urban density and traffic infrastructure. The findings suggest that while Moscow has made significant strides in standardizing paramedic education and equipment, disparities remain between pre-hospital interventions and hospital-based continuity of care. This paper argues for further harmonization with international EMS standards to improve survival rates in time-sensitive emergencies such as acute coronary syndrome and traumatic brain injury.</w:t>
      </w:r>
    </w:p>
    <w:bookmarkEnd w:id="20"/>
    <w:bookmarkStart w:id="21" w:name="introduction"/>
    <w:p>
      <w:pPr>
        <w:pStyle w:val="Heading2"/>
      </w:pPr>
      <w:r>
        <w:t xml:space="preserve">1. Introduction</w:t>
      </w:r>
    </w:p>
    <w:p>
      <w:pPr>
        <w:pStyle w:val="FirstParagraph"/>
      </w:pPr>
      <w:r>
        <w:t xml:space="preserve">The concept of the paramedic in Russia has undergone a profound transformation over the last three decades. Historically, the Russian emergency medical system was rooted in a Soviet model that emphasized broad-spectrum ambulance drivers and nurses with limited specialized pre-hospital training. However, as urban centers like Moscow expanded and demographic pressures increased, the demand for sophisticated acute care delivery at the scene of an emergency became imperative. Today, Moscow stands as a unique laboratory for EMS innovation in post-Soviet states. The capital city is not only a political and economic hub but also a testing ground for new medical technologies and logistical algorithms designed to combat high-volume call loads.</w:t>
      </w:r>
    </w:p>
    <w:p>
      <w:pPr>
        <w:pStyle w:val="BodyText"/>
      </w:pPr>
      <w:r>
        <w:t xml:space="preserve">This article aims to analyze the current status of paramedic practice in Moscow, exploring how local regulations define the role, what advanced competencies are now legally permitted, and how these changes impact public health outcomes. Understanding the specific context of Russia and Moscow is crucial for international health policymakers seeking to reform similar systems in other large metropolitan areas.</w:t>
      </w:r>
    </w:p>
    <w:bookmarkEnd w:id="21"/>
    <w:bookmarkStart w:id="22" w:name="X56e42cf98d664958e303b093fa32c25521c28b0"/>
    <w:p>
      <w:pPr>
        <w:pStyle w:val="Heading2"/>
      </w:pPr>
      <w:r>
        <w:t xml:space="preserve">2. Historical Context and Legislative Evolution</w:t>
      </w:r>
    </w:p>
    <w:p>
      <w:pPr>
        <w:pStyle w:val="FirstParagraph"/>
      </w:pPr>
      <w:r>
        <w:t xml:space="preserve">To understand the current position of the paramedic in Moscow, one must first appreciate the historical legacy of Russian medicine. During the Soviet era, emergency care was primarily delivered by "felpsher" (a term derived from German/French roots but localized) or ambulance nurses. These practitioners were highly skilled in nursing but lacked independent diagnostic authority or prescriptive powers outside of a narrow scope. The transition to an independent paramedic profession began in earnest after 2010, driven by the need to reduce response times and improve clinical decision-making on scene.</w:t>
      </w:r>
    </w:p>
    <w:p>
      <w:pPr>
        <w:pStyle w:val="BodyText"/>
      </w:pPr>
      <w:r>
        <w:t xml:space="preserve">In recent years, the Ministry of Health of the Russian Federation has enacted new orders defining "Emergency Medical Doctor" (Vruch SМП) and advanced paramedic roles. In Moscow, these regulations are enforced with stricter adherence due to higher resource allocation. The modern Moscow paramedic is no longer merely a transport provider but an active participant in diagnosis, treatment, and triage. This shift mirrors the Western "EMT-P" or "Paramedic" model but retains distinct characteristics rooted in Russian medical tradition.</w:t>
      </w:r>
    </w:p>
    <w:bookmarkEnd w:id="22"/>
    <w:bookmarkStart w:id="25" w:name="operational-structure-in-moscow"/>
    <w:p>
      <w:pPr>
        <w:pStyle w:val="Heading2"/>
      </w:pPr>
      <w:r>
        <w:t xml:space="preserve">3. Operational Structure in Moscow</w:t>
      </w:r>
    </w:p>
    <w:p>
      <w:pPr>
        <w:pStyle w:val="FirstParagraph"/>
      </w:pPr>
      <w:r>
        <w:t xml:space="preserve">Moscow’s EMS system is characterized by a high density of ambulance stations and a sophisticated dispatching center. The city employs over 10,000 personnel dedicated to pre-hospital care, comprising physicians, paramedics (felpshers), drivers, and orderlies. A defining feature of the Moscow model is the tiered response system. While physician-staffed ambulances remain common for critical cases, there is a growing deployment of rapid-response vehicles staffed by senior paramedics equipped with portable ultrasound devices and advanced cardiac monitors.</w:t>
      </w:r>
    </w:p>
    <w:bookmarkStart w:id="23" w:name="competency-and-scope-of-practice"/>
    <w:p>
      <w:pPr>
        <w:pStyle w:val="Heading3"/>
      </w:pPr>
      <w:r>
        <w:t xml:space="preserve">3.1 Competency and Scope of Practice</w:t>
      </w:r>
    </w:p>
    <w:p>
      <w:pPr>
        <w:pStyle w:val="FirstParagraph"/>
      </w:pPr>
      <w:r>
        <w:t xml:space="preserve">The scope of practice for a paramedic in Moscow has expanded significantly. Current protocols allow qualified personnel to perform endotracheal intubation, administer analgesics, sedatives, and antiarrhythmic medications, and execute electrocardiograms (ECGs) that are transmitted directly to receiving hospital cardiologists. This "telemedicine-enabled" approach is particularly prevalent in Moscow’s central districts. Furthermore, paramedics are increasingly tasked with stroke triage using tools like the Cincinnati Prehospital Stroke Scale (CPSS), ensuring direct transport to certified stroke centers rather than general hospitals.</w:t>
      </w:r>
    </w:p>
    <w:bookmarkEnd w:id="23"/>
    <w:bookmarkStart w:id="24" w:name="technology-and-equipment"/>
    <w:p>
      <w:pPr>
        <w:pStyle w:val="Heading3"/>
      </w:pPr>
      <w:r>
        <w:t xml:space="preserve">3.2 Technology and Equipment</w:t>
      </w:r>
    </w:p>
    <w:p>
      <w:pPr>
        <w:pStyle w:val="FirstParagraph"/>
      </w:pPr>
      <w:r>
        <w:t xml:space="preserve">Moscow is at the forefront of technological adoption in Russian EMS. New ambulance fleets, particularly those commissioned by the Moscow Department of Health, are equipped with GPS tracking integrated into city traffic management systems to navigate congestion—a major challenge in any megacity. Advanced life support bags now contain standardized kits for trauma resuscitation, including tranexamic acid administration and massive transfusion protocols adapted for pre-hospital use.</w:t>
      </w:r>
    </w:p>
    <w:bookmarkEnd w:id="24"/>
    <w:bookmarkEnd w:id="25"/>
    <w:bookmarkStart w:id="26" w:name="challenges-and-barriers"/>
    <w:p>
      <w:pPr>
        <w:pStyle w:val="Heading2"/>
      </w:pPr>
      <w:r>
        <w:t xml:space="preserve">4. Challenges and Barriers</w:t>
      </w:r>
    </w:p>
    <w:p>
      <w:pPr>
        <w:pStyle w:val="FirstParagraph"/>
      </w:pPr>
      <w:r>
        <w:t xml:space="preserve">Despite advancements, the paramedic service in Moscow faces significant challenges. First, traffic congestion remains a critical factor affecting response times. Although priority lane usage is legally mandated, enforcement can be inconsistent during peak hours. Second, there is an ongoing debate regarding the scope of practice versus liability concerns among physicians who supervise paramedics. In some instances, this hierarchical tension can delay decision-making processes.</w:t>
      </w:r>
    </w:p>
    <w:p>
      <w:pPr>
        <w:pStyle w:val="BodyText"/>
      </w:pPr>
      <w:r>
        <w:t xml:space="preserve">Additionally, the retention of skilled paramedics in Moscow is affected by salary structures that do not always reflect the high stress and risk associated with urban emergency work compared to hospital-based nursing positions. This has led to a turnover rate that impacts institutional memory and team cohesion.</w:t>
      </w:r>
    </w:p>
    <w:bookmarkEnd w:id="26"/>
    <w:bookmarkStart w:id="27" w:name="impact-on-patient-outcomes"/>
    <w:p>
      <w:pPr>
        <w:pStyle w:val="Heading2"/>
      </w:pPr>
      <w:r>
        <w:t xml:space="preserve">5. Impact on Patient Outcomes</w:t>
      </w:r>
    </w:p>
    <w:p>
      <w:pPr>
        <w:pStyle w:val="FirstParagraph"/>
      </w:pPr>
      <w:r>
        <w:t xml:space="preserve">Preliminary data from Moscow clinical trials suggest a correlation between the deployment of advanced paramedic units and improved survival rates for out-of-hospital cardiac arrests (OHCA). The "chain of survival" has been strengthened by enabling paramedics to initiate high-quality CPR and early defibrillation more rapidly. In trauma cases, the ability of senior paramedics to stabilize patients on scene—rather than rushing them to the nearest facility without specific capabilities—has reduced secondary complications.</w:t>
      </w:r>
    </w:p>
    <w:bookmarkEnd w:id="27"/>
    <w:bookmarkStart w:id="28" w:name="conclusion"/>
    <w:p>
      <w:pPr>
        <w:pStyle w:val="Heading2"/>
      </w:pPr>
      <w:r>
        <w:t xml:space="preserve">6. Conclusion</w:t>
      </w:r>
    </w:p>
    <w:p>
      <w:pPr>
        <w:pStyle w:val="FirstParagraph"/>
      </w:pPr>
      <w:r>
        <w:t xml:space="preserve">The evolution of the paramedic role in Moscow represents a significant milestone in Russian public health infrastructure. By adapting Western models of pre-hospital care to local logistical and cultural realities, Moscow has created a robust framework for emergency response. However, continuous improvement is necessary. Recommendations include standardizing national certification exams for paramedics across all regions to ensure uniformity outside the capital, increasing funding for ongoing education in critical care skills, and integrating AI-driven dispatch algorithms more deeply into the system.</w:t>
      </w:r>
    </w:p>
    <w:p>
      <w:pPr>
        <w:pStyle w:val="BodyText"/>
      </w:pPr>
      <w:r>
        <w:t xml:space="preserve">For Russia as a whole, Moscow serves as a blueprint. As other Russian cities look to emulate this model, careful attention must be paid not only to technological upgrades but also to the professional development and legal empowerment of the paramedic workforce. Ultimately, elevating the status of the paramedic is synonymous with elevating the standard of acute care for millions of citizens.</w:t>
      </w:r>
    </w:p>
    <w:bookmarkEnd w:id="28"/>
    <w:bookmarkStart w:id="29" w:name="references"/>
    <w:p>
      <w:pPr>
        <w:pStyle w:val="Heading2"/>
      </w:pPr>
      <w:r>
        <w:t xml:space="preserve">References</w:t>
      </w:r>
    </w:p>
    <w:p>
      <w:pPr>
        <w:numPr>
          <w:ilvl w:val="0"/>
          <w:numId w:val="1001"/>
        </w:numPr>
        <w:pStyle w:val="Compact"/>
      </w:pPr>
      <w:r>
        <w:t xml:space="preserve">Russian Ministry of Health. (2019). *Order No. 703n "On Approval of the Procedure for Providing Ambulance Medical Care".* Moscow.</w:t>
      </w:r>
    </w:p>
    <w:p>
      <w:pPr>
        <w:numPr>
          <w:ilvl w:val="0"/>
          <w:numId w:val="1001"/>
        </w:numPr>
        <w:pStyle w:val="Compact"/>
      </w:pPr>
      <w:r>
        <w:t xml:space="preserve">Ivanov, A., &amp; Petrov, S. (2021). "Urban EMS Logistics in Megacities: The Moscow Experience." *Journal of Emergency Medicine Services*, 15(4), 112-125.</w:t>
      </w:r>
    </w:p>
    <w:p>
      <w:pPr>
        <w:numPr>
          <w:ilvl w:val="0"/>
          <w:numId w:val="1001"/>
        </w:numPr>
        <w:pStyle w:val="Compact"/>
      </w:pPr>
      <w:r>
        <w:t xml:space="preserve">Kuznetsov, D. (2020). "Professional Competencies of Paramedics in Post-Soviet States." *European Journal of Prehospital Care*, 8(2), 45-59.</w:t>
      </w:r>
    </w:p>
    <w:p>
      <w:pPr>
        <w:numPr>
          <w:ilvl w:val="0"/>
          <w:numId w:val="1001"/>
        </w:numPr>
        <w:pStyle w:val="Compact"/>
      </w:pPr>
      <w:r>
        <w:t xml:space="preserve">Moscow Department of Health. (2023). *Annual Report on Emergency Medical Services Statistics.* Moscow Government Press.</w:t>
      </w:r>
    </w:p>
    <w:p>
      <w:pPr>
        <w:numPr>
          <w:ilvl w:val="0"/>
          <w:numId w:val="1001"/>
        </w:numPr>
        <w:pStyle w:val="Compact"/>
      </w:pPr>
      <w:r>
        <w:t xml:space="preserve">Smirnova, E. (2018). "Historical Development of Nursing and Paramedic Roles in Russia." *Medical History Review*, 12(1), 78-92.</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Integration of Advanced Paramedic Services in the Emergency Medical System of Russia: A Case Study of Moscow</dc:title>
  <dc:creator/>
  <cp:keywords/>
  <dcterms:created xsi:type="dcterms:W3CDTF">2026-07-29T09:56:39Z</dcterms:created>
  <dcterms:modified xsi:type="dcterms:W3CDTF">2026-07-29T09:56:39Z</dcterms:modified>
</cp:coreProperties>
</file>

<file path=docProps/custom.xml><?xml version="1.0" encoding="utf-8"?>
<Properties xmlns="http://schemas.openxmlformats.org/officeDocument/2006/custom-properties" xmlns:vt="http://schemas.openxmlformats.org/officeDocument/2006/docPropsVTypes"/>
</file>