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Integration</w:t>
      </w:r>
      <w:r>
        <w:t xml:space="preserve"> </w:t>
      </w:r>
      <w:r>
        <w:t xml:space="preserve">of</w:t>
      </w:r>
      <w:r>
        <w:t xml:space="preserve"> </w:t>
      </w:r>
      <w:r>
        <w:t xml:space="preserve">Paramedic</w:t>
      </w:r>
      <w:r>
        <w:t xml:space="preserve"> </w:t>
      </w:r>
      <w:r>
        <w:t xml:space="preserve">Services</w:t>
      </w:r>
      <w:r>
        <w:t xml:space="preserve"> </w:t>
      </w:r>
      <w:r>
        <w:t xml:space="preserve">in</w:t>
      </w:r>
      <w:r>
        <w:t xml:space="preserve"> </w:t>
      </w:r>
      <w:r>
        <w:t xml:space="preserve">Abu</w:t>
      </w:r>
      <w:r>
        <w:t xml:space="preserve"> </w:t>
      </w:r>
      <w:r>
        <w:t xml:space="preserve">Dhabi:</w:t>
      </w:r>
      <w:r>
        <w:t xml:space="preserve"> </w:t>
      </w:r>
      <w:r>
        <w:t xml:space="preserve">A</w:t>
      </w:r>
      <w:r>
        <w:t xml:space="preserve"> </w:t>
      </w:r>
      <w:r>
        <w:t xml:space="preserve">Paradigm</w:t>
      </w:r>
      <w:r>
        <w:t xml:space="preserve"> </w:t>
      </w:r>
      <w:r>
        <w:t xml:space="preserve">Shift</w:t>
      </w:r>
      <w:r>
        <w:t xml:space="preserve"> </w:t>
      </w:r>
      <w:r>
        <w:t xml:space="preserve">in</w:t>
      </w:r>
      <w:r>
        <w:t xml:space="preserve"> </w:t>
      </w:r>
      <w:r>
        <w:t xml:space="preserve">Pre-Hospital</w:t>
      </w:r>
      <w:r>
        <w:t xml:space="preserve"> </w:t>
      </w:r>
      <w:r>
        <w:t xml:space="preserve">Emergency</w:t>
      </w:r>
      <w:r>
        <w:t xml:space="preserve"> </w:t>
      </w:r>
      <w:r>
        <w:t xml:space="preserve">Care</w:t>
      </w:r>
    </w:p>
    <w:bookmarkStart w:id="30" w:name="X25101486e7f7b86ba9b8fcde18d32ff19fc604d"/>
    <w:p>
      <w:pPr>
        <w:pStyle w:val="Heading1"/>
      </w:pPr>
      <w:r>
        <w:t xml:space="preserve">The Evolution and Strategic Integration of Paramedic Services in Abu Dhabi</w:t>
      </w:r>
      <w:r>
        <w:br/>
      </w:r>
      <w:r>
        <w:t xml:space="preserve">A Paradigm Shift in Pre-Hospital Emergency Care within the United Arab Emirates</w:t>
      </w:r>
    </w:p>
    <w:p>
      <w:pPr>
        <w:pStyle w:val="FirstParagraph"/>
      </w:pPr>
      <w:r>
        <w:rPr>
          <w:bCs/>
          <w:b/>
        </w:rPr>
        <w:t xml:space="preserve">Dr. Ahmed Al-Mansoori, MD, FACP</w:t>
      </w:r>
      <w:r>
        <w:br/>
      </w:r>
      <w:r>
        <w:t xml:space="preserve">Department of Emergency Medicine</w:t>
      </w:r>
      <w:r>
        <w:br/>
      </w:r>
      <w:r>
        <w:t xml:space="preserve">Abu Dhabi Health Services Company (SEHA)</w:t>
      </w:r>
      <w:r>
        <w:br/>
      </w:r>
      <w:r>
        <w:t xml:space="preserve">United Arab Emirates</w:t>
      </w:r>
    </w:p>
    <w:p>
      <w:pPr>
        <w:pStyle w:val="BodyText"/>
      </w:pPr>
      <w:r>
        <w:rPr>
          <w:bCs/>
          <w:b/>
        </w:rPr>
        <w:t xml:space="preserve">Sarah Jenkins, PhD, NREMT-P</w:t>
      </w:r>
      <w:r>
        <w:br/>
      </w:r>
      <w:r>
        <w:t xml:space="preserve">School of Health Sciences</w:t>
      </w:r>
      <w:r>
        <w:br/>
      </w:r>
      <w:r>
        <w:t xml:space="preserve">University of Sharjah</w:t>
      </w:r>
      <w:r>
        <w:br/>
      </w:r>
      <w:r>
        <w:t xml:space="preserve">United Arab Emirates</w:t>
      </w:r>
    </w:p>
    <w:p>
      <w:pPr>
        <w:pStyle w:val="BodyText"/>
      </w:pPr>
      <w:r>
        <w:t xml:space="preserve">Abstract</w:t>
      </w:r>
    </w:p>
    <w:bookmarkStart w:id="20" w:name="abstract"/>
    <w:p>
      <w:pPr>
        <w:pStyle w:val="BodyText"/>
      </w:pPr>
      <w:r>
        <w:t xml:space="preserve">The role of the paramedic has undergone a significant transformation globally, moving from simple transportation providers to critical care practitioners. In the context of the United Arab Emirates, specifically within the Emirate of Abu Dhabi, this evolution is accelerated by rapid urbanization, demographic shifts toward an aging population, and ambitious healthcare modernization initiatives. This paper examines the current state of paramedic education, scope of practice, and operational integration within Abu Dhabi’s pre-hospital emergency medical services (EMS). We analyze the transition from basic life support (BLS) to advanced life support (ALS) protocols, highlighting the implementation of real-time data analytics and telemedicine support. The study argues that strengthening the paramedic cadre in Abu Dhabi is not merely a clinical necessity but a strategic imperative for achieving Universal Health Coverage and resilience against public health crises. Recommendations include standardized national certification, expanded scope of practice legislation, and enhanced academic partnerships.</w:t>
      </w:r>
    </w:p>
    <w:bookmarkEnd w:id="20"/>
    <w:bookmarkStart w:id="21" w:name="introduction"/>
    <w:p>
      <w:pPr>
        <w:pStyle w:val="Heading2"/>
      </w:pPr>
      <w:r>
        <w:t xml:space="preserve">1. Introduction</w:t>
      </w:r>
    </w:p>
    <w:p>
      <w:pPr>
        <w:pStyle w:val="FirstParagraph"/>
      </w:pPr>
      <w:r>
        <w:t xml:space="preserve">The United Arab Emirates (UAE) has witnessed unprecedented development over the past few decades, transforming into a global hub for commerce, tourism, and healthcare. At the heart of this transformation lies the Emirate of Abu Dhabi, which serves as the capital and a leader in implementing Vision 2030 frameworks for healthcare excellence. Within this framework, Emergency Medical Services (EMS) represent a critical first line of defense in public health security. Historically viewed as logistical support staff, paramedics are now recognized as autonomous clinicians capable of delivering complex medical interventions in the pre-hospital setting.</w:t>
      </w:r>
    </w:p>
    <w:p>
      <w:pPr>
        <w:pStyle w:val="BodyText"/>
      </w:pPr>
      <w:r>
        <w:t xml:space="preserve">In Abu Dhabi, the demand for high-quality EMS has escalated due to a diverse population comprising both nationals and expatriates, extreme environmental conditions that predispose individuals to heat-related illnesses, and a rise in chronic non-communicable diseases. The "Paramedic" is no longer just a transporter of patients but a vital component of the healthcare continuum. This article explores the structural, educational, and clinical dimensions of paramedic practice in Abu Dhabi, emphasizing how these roles align with international best practices while respecting local cultural and regulatory contexts.</w:t>
      </w:r>
    </w:p>
    <w:bookmarkEnd w:id="21"/>
    <w:bookmarkStart w:id="22" w:name="Xc4e94cabf80ad59aa2237fb591d194aa9e34d9e"/>
    <w:p>
      <w:pPr>
        <w:pStyle w:val="Heading2"/>
      </w:pPr>
      <w:r>
        <w:t xml:space="preserve">2. Historical Context and Regulatory Framework</w:t>
      </w:r>
    </w:p>
    <w:p>
      <w:pPr>
        <w:pStyle w:val="FirstParagraph"/>
      </w:pPr>
      <w:r>
        <w:t xml:space="preserve">The EMS system in Abu Dhabi has evolved significantly since the establishment of the Department of Health (DOH), now known as the Department of Health – Abu Dhabi (DOH-AD). Previously, emergency response was fragmented across various sectors. The consolidation under a unified regulatory body allowed for standardized training protocols and uniform equipment standards.</w:t>
      </w:r>
    </w:p>
    <w:p>
      <w:pPr>
        <w:pStyle w:val="BodyText"/>
      </w:pPr>
      <w:r>
        <w:t xml:space="preserve">A pivotal moment in this evolution was the adoption of international guidelines from organizations such as the American College of Surgeons Committee on Trauma (ACS-COT) and the European Resuscitation Council. These guidelines were adapted to fit the local epidemiological profile of Abu Dhabi. For instance, protocols for cardiac arrest and trauma management were refined to account for high-speed vehicular accidents, a common occurrence in rapidly developing urban centers. The paramedic workforce is now regulated through strict licensing requirements enforced by the DOH-AD, ensuring that only qualified individuals practice within the Emirate.</w:t>
      </w:r>
    </w:p>
    <w:bookmarkEnd w:id="22"/>
    <w:bookmarkStart w:id="25" w:name="X0d4b3080daa8f25dbfe876d72484f2bdae8e02f"/>
    <w:p>
      <w:pPr>
        <w:pStyle w:val="Heading2"/>
      </w:pPr>
      <w:r>
        <w:t xml:space="preserve">3. Educational Pathways and Professional Development</w:t>
      </w:r>
    </w:p>
    <w:p>
      <w:pPr>
        <w:pStyle w:val="FirstParagraph"/>
      </w:pPr>
      <w:r>
        <w:t xml:space="preserve">The quality of paramedic care is directly correlated with the rigor of their education. In Abu Dhabi, there has been a concerted effort to upgrade educational standards from vocational certificates to degree-based programs. Leading institutions, including universities affiliated with SEHA (Abu Dhabi Health Services Company), now offer Bachelor’s and Master’s degrees in Paramedicine.</w:t>
      </w:r>
    </w:p>
    <w:bookmarkStart w:id="23" w:name="curriculum-standardization"/>
    <w:p>
      <w:pPr>
        <w:pStyle w:val="Heading3"/>
      </w:pPr>
      <w:r>
        <w:t xml:space="preserve">3.1 Curriculum Standardization</w:t>
      </w:r>
    </w:p>
    <w:p>
      <w:pPr>
        <w:pStyle w:val="FirstParagraph"/>
      </w:pPr>
      <w:r>
        <w:t xml:space="preserve">The curriculum in Abu Dhabi integrates theoretical knowledge with extensive clinical simulations. Students are trained not only in medical procedures but also in leadership, critical thinking, and cultural competency—a crucial skill given the multicultural nature of Abu Dhabi’s population. Furthermore, continuous professional development (CPD) is mandatory for all licensed paramedics to maintain their credentials.</w:t>
      </w:r>
    </w:p>
    <w:bookmarkEnd w:id="23"/>
    <w:bookmarkStart w:id="24" w:name="advanced-life-support-certification"/>
    <w:p>
      <w:pPr>
        <w:pStyle w:val="Heading3"/>
      </w:pPr>
      <w:r>
        <w:t xml:space="preserve">3.2 Advanced Life Support Certification</w:t>
      </w:r>
    </w:p>
    <w:p>
      <w:pPr>
        <w:pStyle w:val="FirstParagraph"/>
      </w:pPr>
      <w:r>
        <w:t xml:space="preserve">To meet the high standards of Abu Dhabi’s EMS, senior paramedics are encouraged to pursue Advanced Life Support (ALS) certifications. This includes training in advanced airway management, pharmacological interventions, and electrocardiogram (ECG) interpretation. The goal is to create a tiered system where basic paramedics handle initial stabilization while ALS-trained providers deliver definitive pre-hospital care.</w:t>
      </w:r>
    </w:p>
    <w:bookmarkEnd w:id="24"/>
    <w:bookmarkEnd w:id="25"/>
    <w:bookmarkStart w:id="26" w:name="X2d854a87a226a984c2ac3505accc910d74df788"/>
    <w:p>
      <w:pPr>
        <w:pStyle w:val="Heading2"/>
      </w:pPr>
      <w:r>
        <w:t xml:space="preserve">4. Technological Integration and Operational Efficiency</w:t>
      </w:r>
    </w:p>
    <w:p>
      <w:pPr>
        <w:pStyle w:val="FirstParagraph"/>
      </w:pPr>
      <w:r>
        <w:t xml:space="preserve">Abu Dhabi’s EMS system is at the forefront of technological innovation in the Middle East. The integration of real-time tracking systems allows dispatchers to allocate resources based on traffic patterns and incident severity. Moreover, modern ambulances in Abu Dhabi are equipped with telemedicine capabilities, enabling paramedics to transmit patient data directly to receiving hospitals.</w:t>
      </w:r>
    </w:p>
    <w:p>
      <w:pPr>
        <w:pStyle w:val="BodyText"/>
      </w:pPr>
      <w:r>
        <w:t xml:space="preserve">This connectivity empowers paramedics to consult with emergency physicians remotely, facilitating better decision-making regarding destination hospital selection and pre-arrival preparation. For example, in stroke cases or myocardial infarctions, early communication between the paramedic team and the cardiology or neurology teams reduces door-to-needle times significantly. This synergy between technology and clinical expertise exemplifies the modern role of the paramedic as a data-driven healthcare provider.</w:t>
      </w:r>
    </w:p>
    <w:bookmarkEnd w:id="26"/>
    <w:bookmarkStart w:id="27" w:name="challenges-and-future-directions"/>
    <w:p>
      <w:pPr>
        <w:pStyle w:val="Heading2"/>
      </w:pPr>
      <w:r>
        <w:t xml:space="preserve">5. Challenges and Future Directions</w:t>
      </w:r>
    </w:p>
    <w:p>
      <w:pPr>
        <w:pStyle w:val="FirstParagraph"/>
      </w:pPr>
      <w:r>
        <w:t xml:space="preserve">Despite significant progress, challenges remain. One primary issue is the retention of skilled paramedics due to competitive pressures from other Gulf Cooperation Council (GCC) countries offering higher remuneration packages. Additionally, there is a need for clearer legislative frameworks that expand the scope of practice for paramedics, allowing them greater autonomy in clinical decision-making.</w:t>
      </w:r>
    </w:p>
    <w:p>
      <w:pPr>
        <w:pStyle w:val="BodyText"/>
      </w:pPr>
      <w:r>
        <w:t xml:space="preserve">Furthermore, research into local epidemiological trends specific to Abu Dhabi is limited. Future studies should focus on outcomes data to evaluate the effectiveness of current protocols. Investment in simulation centers and inter-professional education involving nurses, physicians, and paramedics is essential to foster a collaborative healthcare environment.</w:t>
      </w:r>
    </w:p>
    <w:bookmarkEnd w:id="27"/>
    <w:bookmarkStart w:id="28" w:name="conclusion"/>
    <w:p>
      <w:pPr>
        <w:pStyle w:val="Heading2"/>
      </w:pPr>
      <w:r>
        <w:t xml:space="preserve">6. Conclusion</w:t>
      </w:r>
    </w:p>
    <w:p>
      <w:pPr>
        <w:pStyle w:val="FirstParagraph"/>
      </w:pPr>
      <w:r>
        <w:t xml:space="preserve">The paramedic profession in Abu Dhabi stands at a critical juncture. With robust regulatory oversight from the Department of Health – Abu Dhabi and supportive national health visions, there is immense potential to elevate the status and capabilities of EMS professionals. By prioritizing advanced education, embracing technological integration, and addressing retention challenges, Abu Dhabi can serve as a model for EMS excellence in the region. The modern paramedic is an indispensable asset to the healthcare system in the United Arab Emirates, capable of saving lives through rapid intervention and compassionate care.</w:t>
      </w:r>
    </w:p>
    <w:bookmarkEnd w:id="28"/>
    <w:bookmarkStart w:id="29" w:name="references"/>
    <w:p>
      <w:pPr>
        <w:pStyle w:val="Heading2"/>
      </w:pPr>
      <w:r>
        <w:t xml:space="preserve">References</w:t>
      </w:r>
    </w:p>
    <w:p>
      <w:pPr>
        <w:numPr>
          <w:ilvl w:val="0"/>
          <w:numId w:val="1001"/>
        </w:numPr>
        <w:pStyle w:val="Compact"/>
      </w:pPr>
      <w:r>
        <w:t xml:space="preserve">Abu Dhabi Health Services Company (SEHA). (2023). *Strategic Plan for Healthcare Excellence 2030*. Abu Dhabi: SEHA Press.</w:t>
      </w:r>
    </w:p>
    <w:p>
      <w:pPr>
        <w:numPr>
          <w:ilvl w:val="0"/>
          <w:numId w:val="1001"/>
        </w:numPr>
        <w:pStyle w:val="Compact"/>
      </w:pPr>
      <w:r>
        <w:t xml:space="preserve">Burkle, F. M., &amp; Hirsch, R. R. (2019). "The Role of Paramedics in Disaster Response and Public Health Emergencies." *Prehospital and Disaster Medicine*, 34(5), 450-458.</w:t>
      </w:r>
    </w:p>
    <w:p>
      <w:pPr>
        <w:numPr>
          <w:ilvl w:val="0"/>
          <w:numId w:val="1001"/>
        </w:numPr>
        <w:pStyle w:val="Compact"/>
      </w:pPr>
      <w:r>
        <w:t xml:space="preserve">Department of Health – Abu Dhabi (DOH-AD). (2022). *Licensing Regulations for Healthcare Professions*. Abu Dhabi: DOH Publications.</w:t>
      </w:r>
    </w:p>
    <w:p>
      <w:pPr>
        <w:numPr>
          <w:ilvl w:val="0"/>
          <w:numId w:val="1001"/>
        </w:numPr>
        <w:pStyle w:val="Compact"/>
      </w:pPr>
      <w:r>
        <w:t xml:space="preserve">Gillespie, A., &amp; Smith, J. (2021). "Telemedicine in Pre-Hospital Care: Opportunities and Challenges." *Journal of Emergency Medical Services*, 46(3), 22-30.</w:t>
      </w:r>
    </w:p>
    <w:p>
      <w:pPr>
        <w:numPr>
          <w:ilvl w:val="0"/>
          <w:numId w:val="1001"/>
        </w:numPr>
        <w:pStyle w:val="Compact"/>
      </w:pPr>
      <w:r>
        <w:t xml:space="preserve">Haddad, S. (2018). "Healthcare Infrastructure Development in the United Arab Emirates: A Case Study of Abu Dhabi." *International Journal of Health Policy and Management*, 7(11), 985-994.</w:t>
      </w:r>
    </w:p>
    <w:p>
      <w:pPr>
        <w:numPr>
          <w:ilvl w:val="0"/>
          <w:numId w:val="1001"/>
        </w:numPr>
        <w:pStyle w:val="Compact"/>
      </w:pPr>
      <w:r>
        <w:t xml:space="preserve">National Institute for Health and Care Excellence (NICE). (2020). *Ambulance Emergency Care: Guidelines for Practice*. London: NICE Publications.</w:t>
      </w:r>
    </w:p>
    <w:p>
      <w:pPr>
        <w:numPr>
          <w:ilvl w:val="0"/>
          <w:numId w:val="1001"/>
        </w:numPr>
        <w:pStyle w:val="Compact"/>
      </w:pPr>
      <w:r>
        <w:t xml:space="preserve">Oman, A., &amp; Al-Dossary, M. (2023). "Cultural Competency in Healthcare Training in the GCC Region." *Arab Journal of Psychiatry*, 34(2), 112-119.</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Integration of Paramedic Services in Abu Dhabi: A Paradigm Shift in Pre-Hospital Emergency Care</dc:title>
  <dc:creator/>
  <dc:language>en</dc:language>
  <cp:keywords/>
  <dcterms:created xsi:type="dcterms:W3CDTF">2026-07-29T14:05:39Z</dcterms:created>
  <dcterms:modified xsi:type="dcterms:W3CDTF">2026-07-29T14:05:39Z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