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29" w:name="X64ad2b8b26f3769bd9cfa5ab6c7fe3623706fc0"/>
    <w:p>
      <w:pPr>
        <w:pStyle w:val="Heading1"/>
      </w:pPr>
      <w:r>
        <w:t xml:space="preserve">The Evolution and Professionalization of Paramedic Services in Uzbekistan</w:t>
      </w:r>
    </w:p>
    <w:bookmarkStart w:id="28" w:name="X1b339076e28411ab40b546170817945b42c6043"/>
    <w:p>
      <w:pPr>
        <w:pStyle w:val="Heading2"/>
      </w:pPr>
      <w:r>
        <w:t xml:space="preserve">A Strategic Framework for Emergency Medical Care in Tashkent</w:t>
      </w:r>
    </w:p>
    <w:p>
      <w:pPr>
        <w:pStyle w:val="FirstParagraph"/>
      </w:pPr>
      <w:r>
        <w:rPr>
          <w:bCs/>
          <w:b/>
        </w:rPr>
        <w:t xml:space="preserve">[Author Name Redacted]</w:t>
      </w:r>
      <w:r>
        <w:br/>
      </w:r>
      <w:r>
        <w:t xml:space="preserve">Institute of Public Health and Emergency Medicine, Tashkent State University of Medicine</w:t>
      </w:r>
    </w:p>
    <w:bookmarkStart w:id="20" w:name="abstract"/>
    <w:p>
      <w:pPr>
        <w:pStyle w:val="Heading3"/>
      </w:pPr>
      <w:r>
        <w:t xml:space="preserve">Abstract</w:t>
      </w:r>
    </w:p>
    <w:p>
      <w:pPr>
        <w:pStyle w:val="FirstParagraph"/>
      </w:pPr>
      <w:r>
        <w:t xml:space="preserve">This article examines the structural transformation, educational challenges, and operational dynamics of paramedic services within the Republic of Uzbekistan, with a specific focus on the capital city, Tashkent. As urbanization accelerates in Central Asia, Tashkent faces increasing demands on its pre-hospital emergency medical services (EMS). This paper analyzes recent reforms aimed at professionalizing the role of the</w:t>
      </w:r>
      <w:r>
        <w:t xml:space="preserve"> </w:t>
      </w:r>
      <w:r>
        <w:rPr>
          <w:bCs/>
          <w:b/>
        </w:rPr>
        <w:t xml:space="preserve">Paramedic</w:t>
      </w:r>
      <w:r>
        <w:t xml:space="preserve">, evaluating current training methodologies against international standards such as those set by the European Network for Accreditation of Health Care Paramedics. Furthermore, it discusses the unique infrastructural and demographic challenges present in</w:t>
      </w:r>
      <w:r>
        <w:t xml:space="preserve"> </w:t>
      </w:r>
      <w:r>
        <w:rPr>
          <w:bCs/>
          <w:b/>
        </w:rPr>
        <w:t xml:space="preserve">Uzbekistan Tashkent</w:t>
      </w:r>
      <w:r>
        <w:t xml:space="preserve">, proposing a roadmap for integrating advanced life support protocols into the regional healthcare system. The findings suggest that while significant progress has been made through legislative updates, continued investment in simulation-based education and inter-agency coordination is critical for enhancing survival rates in cardiac arrest and trauma cases.</w:t>
      </w:r>
    </w:p>
    <w:p>
      <w:pPr>
        <w:pStyle w:val="BodyText"/>
      </w:pPr>
      <w:r>
        <w:rPr>
          <w:bCs/>
          <w:b/>
        </w:rPr>
        <w:t xml:space="preserve">Keywords:</w:t>
      </w:r>
      <w:r>
        <w:t xml:space="preserve"> </w:t>
      </w:r>
      <w:r>
        <w:t xml:space="preserve">Paramedic, Pre-hospital Care, Emergency Medical Services, Uzbekistan Tashkent, Medical Education</w:t>
      </w:r>
    </w:p>
    <w:bookmarkEnd w:id="20"/>
    <w:bookmarkStart w:id="21" w:name="i.-introduction"/>
    <w:p>
      <w:pPr>
        <w:pStyle w:val="Heading3"/>
      </w:pPr>
      <w:r>
        <w:t xml:space="preserve">I. Introduction</w:t>
      </w:r>
    </w:p>
    <w:p>
      <w:pPr>
        <w:pStyle w:val="FirstParagraph"/>
      </w:pPr>
      <w:r>
        <w:t xml:space="preserve">The global landscape of emergency medicine is undergoing a paradigm shift from a physician-centric model to one that heavily relies on the autonomy and advanced clinical skills of paramedic practitioners. In Central Asia, this transition is particularly pertinent as nations strive to modernize their healthcare infrastructure.</w:t>
      </w:r>
      <w:r>
        <w:t xml:space="preserve"> </w:t>
      </w:r>
      <w:r>
        <w:rPr>
          <w:bCs/>
          <w:b/>
        </w:rPr>
        <w:t xml:space="preserve">Uzbekistan Tashkent</w:t>
      </w:r>
      <w:r>
        <w:t xml:space="preserve">, serving as the demographic and administrative heart of the nation, presents a complex case study for this evolution. With a population exceeding two million people in the city proper and a rapidly expanding metropolitan area, the demand for high-quality pre-hospital care has never been more acute.</w:t>
      </w:r>
      <w:r>
        <w:t xml:space="preserve"> </w:t>
      </w:r>
      <w:r>
        <w:t xml:space="preserve">Historically, emergency medical response in Uzbekistan was characterized by rudimentary first aid provided by drivers or basic medical technicians with limited advanced training. However, recent governmental initiatives have sought to redefine the status of the</w:t>
      </w:r>
      <w:r>
        <w:t xml:space="preserve"> </w:t>
      </w:r>
      <w:r>
        <w:rPr>
          <w:bCs/>
          <w:b/>
        </w:rPr>
        <w:t xml:space="preserve">Paramedic</w:t>
      </w:r>
      <w:r>
        <w:t xml:space="preserve">, elevating them from supportive roles to autonomous practitioners capable of performing advanced life support (ALS) procedures in the field. This article aims to critically assess these developments, highlighting both the achievements and the persistent gaps in service delivery within Tashkent’s emergency network. Understanding these dynamics is essential for policymakers, medical educators, and healthcare administrators operating within</w:t>
      </w:r>
      <w:r>
        <w:t xml:space="preserve"> </w:t>
      </w:r>
      <w:r>
        <w:rPr>
          <w:bCs/>
          <w:b/>
        </w:rPr>
        <w:t xml:space="preserve">Uzbekistan Tashkent</w:t>
      </w:r>
      <w:r>
        <w:t xml:space="preserve">, as they work to align local practices with global best practices.</w:t>
      </w:r>
    </w:p>
    <w:bookmarkEnd w:id="21"/>
    <w:bookmarkStart w:id="22" w:name="X07976fa8257201b63202807df329e2c77e76f7d"/>
    <w:p>
      <w:pPr>
        <w:pStyle w:val="Heading3"/>
      </w:pPr>
      <w:r>
        <w:t xml:space="preserve">II. The Historical Context of EMS in Uzbekistan</w:t>
      </w:r>
    </w:p>
    <w:p>
      <w:pPr>
        <w:pStyle w:val="FirstParagraph"/>
      </w:pPr>
      <w:r>
        <w:t xml:space="preserve">The legacy of the Soviet-era medical system continues to influence contemporary emergency services in Central Asia. In the past, ambulance crews often consisted of a driver and a nurse or feldsher (a practitioner similar to a physician assistant), with little standardized training in critical care transport. The role was largely reactive and focused on transportation rather than stabilization and advanced intervention.</w:t>
      </w:r>
      <w:r>
        <w:t xml:space="preserve"> </w:t>
      </w:r>
      <w:r>
        <w:t xml:space="preserve">In the last decade, however, the Republic of Uzbekistan has embarked on comprehensive healthcare reforms. These reforms recognize that efficient pre-hospital care is a cornerstone of public health infrastructure. The establishment of specialized call centers and the integration of digital dispatch systems in major cities have begun to streamline response times. Yet, the professional identity and scope of practice for the</w:t>
      </w:r>
      <w:r>
        <w:t xml:space="preserve"> </w:t>
      </w:r>
      <w:r>
        <w:rPr>
          <w:bCs/>
          <w:b/>
        </w:rPr>
        <w:t xml:space="preserve">Paramedic</w:t>
      </w:r>
      <w:r>
        <w:t xml:space="preserve"> </w:t>
      </w:r>
      <w:r>
        <w:t xml:space="preserve">remain areas requiring significant refinement to match international standards found in Western Europe and North America.</w:t>
      </w:r>
    </w:p>
    <w:bookmarkEnd w:id="22"/>
    <w:bookmarkStart w:id="23" w:name="X62c82334aeb0f4face33883e3057b235373c5c2"/>
    <w:p>
      <w:pPr>
        <w:pStyle w:val="Heading3"/>
      </w:pPr>
      <w:r>
        <w:t xml:space="preserve">III. The Role and Scope of Practice: Tashkent’s Urban Challenge</w:t>
      </w:r>
    </w:p>
    <w:p>
      <w:pPr>
        <w:pStyle w:val="FirstParagraph"/>
      </w:pPr>
      <w:r>
        <w:t xml:space="preserve">Tashkent’s dense urban fabric poses unique logistical challenges for emergency responders. Traffic congestion, particularly during peak hours, significantly impacts response times. In this context, the efficiency of the</w:t>
      </w:r>
      <w:r>
        <w:t xml:space="preserve"> </w:t>
      </w:r>
      <w:r>
        <w:rPr>
          <w:bCs/>
          <w:b/>
        </w:rPr>
        <w:t xml:space="preserve">Paramedic</w:t>
      </w:r>
      <w:r>
        <w:t xml:space="preserve"> </w:t>
      </w:r>
      <w:r>
        <w:t xml:space="preserve">is crucial; minimizing on-scene time while maximizing clinical intervention quality becomes a delicate balance.</w:t>
      </w:r>
      <w:r>
        <w:t xml:space="preserve"> </w:t>
      </w:r>
      <w:r>
        <w:t xml:space="preserve">In many Western jurisdictions, paramedics are empowered to administer a wide range of medications and perform invasive procedures such as endotracheal intubation and advanced cardiac life support (ACLS) independently. In contrast, the scope of practice for paramedics in Tashkent is still evolving. While recent pilot programs have introduced ALS-capable units staffed by highly trained</w:t>
      </w:r>
      <w:r>
        <w:t xml:space="preserve"> </w:t>
      </w:r>
      <w:r>
        <w:rPr>
          <w:bCs/>
          <w:b/>
        </w:rPr>
        <w:t xml:space="preserve">Paramedic</w:t>
      </w:r>
      <w:r>
        <w:t xml:space="preserve"> </w:t>
      </w:r>
      <w:r>
        <w:t xml:space="preserve">professionals, these services are not yet uniformly available across all districts of the city. Consequently, many patients still rely on basic life support (BLS) crews for initial response, leading to potential delays in critical interventions such as defibrillation or advanced airway management.</w:t>
      </w:r>
      <w:r>
        <w:t xml:space="preserve"> </w:t>
      </w:r>
      <w:r>
        <w:t xml:space="preserve">Furthermore, the psychological burden on paramedics in a high-volume urban center like Tashkent is substantial. Exposure to traumatic accidents and mass casualty incidents requires not only clinical skill but also robust mental health support systems, which are currently underdeveloped in the region.</w:t>
      </w:r>
    </w:p>
    <w:bookmarkEnd w:id="23"/>
    <w:bookmarkStart w:id="24" w:name="X6cf1a29d269ef9cc2e3e0eb949dea7c9b536836"/>
    <w:p>
      <w:pPr>
        <w:pStyle w:val="Heading3"/>
      </w:pPr>
      <w:r>
        <w:t xml:space="preserve">IV. Educational Frameworks and Professionalization</w:t>
      </w:r>
    </w:p>
    <w:p>
      <w:pPr>
        <w:pStyle w:val="FirstParagraph"/>
      </w:pPr>
      <w:r>
        <w:t xml:space="preserve">A critical determinant of paramedic quality is education. In</w:t>
      </w:r>
      <w:r>
        <w:t xml:space="preserve"> </w:t>
      </w:r>
      <w:r>
        <w:rPr>
          <w:bCs/>
          <w:b/>
        </w:rPr>
        <w:t xml:space="preserve">Uzbekistan Tashkent</w:t>
      </w:r>
      <w:r>
        <w:t xml:space="preserve">, medical education is primarily centralized at institutions such as the Tashkent Medical Academy and other affiliated universities. Traditional curricula have often emphasized theoretical knowledge over practical, hands-on clinical experience.</w:t>
      </w:r>
      <w:r>
        <w:t xml:space="preserve"> </w:t>
      </w:r>
      <w:r>
        <w:t xml:space="preserve">To address this gap, there is a growing movement toward competency-based education (CBE). This approach ensures that paramedic students can demonstrate specific skills—such as intravenous access, ECG interpretation, and trauma stabilization—before graduating. Collaboration with international partners has begun to introduce simulation-based training modules into the Tashkent curriculum. These simulations allow</w:t>
      </w:r>
      <w:r>
        <w:t xml:space="preserve"> </w:t>
      </w:r>
      <w:r>
        <w:rPr>
          <w:bCs/>
          <w:b/>
        </w:rPr>
        <w:t xml:space="preserve">Paramedic</w:t>
      </w:r>
      <w:r>
        <w:t xml:space="preserve"> </w:t>
      </w:r>
      <w:r>
        <w:t xml:space="preserve">students to practice in high-fidelity environments that mimic real-world emergencies, thereby reducing anxiety and improving decision-making under pressure.</w:t>
      </w:r>
      <w:r>
        <w:t xml:space="preserve"> </w:t>
      </w:r>
      <w:r>
        <w:t xml:space="preserve">However, a significant hurdle remains: the lack of standardized certification for practicing paramedics. Without a unified national licensing board dedicated specifically to pre-hospital care, quality control can vary significantly between different private and public EMS providers in Tashkent. Establishing a rigorous accreditation body is essential to ensure that every</w:t>
      </w:r>
      <w:r>
        <w:t xml:space="preserve"> </w:t>
      </w:r>
      <w:r>
        <w:rPr>
          <w:bCs/>
          <w:b/>
        </w:rPr>
        <w:t xml:space="preserve">Paramedic</w:t>
      </w:r>
      <w:r>
        <w:t xml:space="preserve"> </w:t>
      </w:r>
      <w:r>
        <w:t xml:space="preserve">licensed to practice meets the same high standard of clinical competence.</w:t>
      </w:r>
    </w:p>
    <w:bookmarkEnd w:id="24"/>
    <w:bookmarkStart w:id="25" w:name="X7d55fce1aff009bd2467f9b8e2825c57438d629"/>
    <w:p>
      <w:pPr>
        <w:pStyle w:val="Heading3"/>
      </w:pPr>
      <w:r>
        <w:t xml:space="preserve">V. Infrastructure and Technology Integration</w:t>
      </w:r>
    </w:p>
    <w:p>
      <w:pPr>
        <w:pStyle w:val="FirstParagraph"/>
      </w:pPr>
      <w:r>
        <w:t xml:space="preserve">The modernization of EMS in</w:t>
      </w:r>
      <w:r>
        <w:t xml:space="preserve"> </w:t>
      </w:r>
      <w:r>
        <w:rPr>
          <w:bCs/>
          <w:b/>
        </w:rPr>
        <w:t xml:space="preserve">Uzbekistan Tashkent</w:t>
      </w:r>
      <w:r>
        <w:t xml:space="preserve"> </w:t>
      </w:r>
      <w:r>
        <w:t xml:space="preserve">also requires significant investment in technology. The adoption of electronic patient care records (ePCR) is beginning to take hold, allowing for better data collection on call outcomes and treatment efficacy. This data is vital for identifying trends and improving protocols. Additionally, the integration of GPS tracking systems in ambulances allows dispatchers to optimize routes, a critical factor in a city like Tashkent where traffic can be unpredictable.</w:t>
      </w:r>
      <w:r>
        <w:t xml:space="preserve"> </w:t>
      </w:r>
      <w:r>
        <w:t xml:space="preserve">Moreover, telemedicine is emerging as a tool to support paramedics in the field. By connecting</w:t>
      </w:r>
      <w:r>
        <w:t xml:space="preserve"> </w:t>
      </w:r>
      <w:r>
        <w:rPr>
          <w:bCs/>
          <w:b/>
        </w:rPr>
        <w:t xml:space="preserve">Paramedic</w:t>
      </w:r>
      <w:r>
        <w:t xml:space="preserve"> </w:t>
      </w:r>
      <w:r>
        <w:t xml:space="preserve">teams with emergency room physicians or specialists via video link, complex cases can be triaged more effectively, ensuring that patients are directed to the appropriate level of care upon arrival at the hospital. This "hospital-in-the-ambulance" concept is gaining traction globally and offers a promising pathway for enhancing patient outcomes in Tashkent.</w:t>
      </w:r>
    </w:p>
    <w:bookmarkEnd w:id="25"/>
    <w:bookmarkStart w:id="26" w:name="vi.-conclusion"/>
    <w:p>
      <w:pPr>
        <w:pStyle w:val="Heading3"/>
      </w:pPr>
      <w:r>
        <w:t xml:space="preserve">VI. Conclusion</w:t>
      </w:r>
    </w:p>
    <w:p>
      <w:pPr>
        <w:pStyle w:val="FirstParagraph"/>
      </w:pPr>
      <w:r>
        <w:t xml:space="preserve">The journey toward a world-class emergency medical system in</w:t>
      </w:r>
      <w:r>
        <w:t xml:space="preserve"> </w:t>
      </w:r>
      <w:r>
        <w:rPr>
          <w:bCs/>
          <w:b/>
        </w:rPr>
        <w:t xml:space="preserve">Uzbekistan Tashkent</w:t>
      </w:r>
      <w:r>
        <w:t xml:space="preserve"> </w:t>
      </w:r>
      <w:r>
        <w:t xml:space="preserve">is well underway, yet substantial work remains. The professionalization of the</w:t>
      </w:r>
      <w:r>
        <w:t xml:space="preserve"> </w:t>
      </w:r>
      <w:r>
        <w:rPr>
          <w:bCs/>
          <w:b/>
        </w:rPr>
        <w:t xml:space="preserve">Paramedic</w:t>
      </w:r>
      <w:r>
        <w:t xml:space="preserve"> </w:t>
      </w:r>
      <w:r>
        <w:t xml:space="preserve">role is not merely a matter of title change but requires a holistic approach encompassing advanced education, standardized licensing, technological integration, and robust public health policy.</w:t>
      </w:r>
      <w:r>
        <w:t xml:space="preserve"> </w:t>
      </w:r>
      <w:r>
        <w:t xml:space="preserve">For Tashkent to fully realize its potential as a modern metropolitan hub, it must prioritize the training and empowerment of its paramedics. By adopting international standards while respecting local contexts, Uzbekistan can create a pre-hospital care system that saves lives and reduces disability. Future research should focus on longitudinal studies of paramedic performance in Tashkent to continuously refine training protocols and operational strategies. Ultimately, the success of emergency medicine in</w:t>
      </w:r>
      <w:r>
        <w:t xml:space="preserve"> </w:t>
      </w:r>
      <w:r>
        <w:rPr>
          <w:bCs/>
          <w:b/>
        </w:rPr>
        <w:t xml:space="preserve">Uzbekistan Tashkent</w:t>
      </w:r>
      <w:r>
        <w:t xml:space="preserve"> </w:t>
      </w:r>
      <w:r>
        <w:t xml:space="preserve">depends on the commitment to treating the</w:t>
      </w:r>
      <w:r>
        <w:t xml:space="preserve"> </w:t>
      </w:r>
      <w:r>
        <w:rPr>
          <w:bCs/>
          <w:b/>
        </w:rPr>
        <w:t xml:space="preserve">Paramedic</w:t>
      </w:r>
      <w:r>
        <w:t xml:space="preserve"> </w:t>
      </w:r>
      <w:r>
        <w:t xml:space="preserve">not just as a driver or assistant, but as a critical partner in the chain of survival.</w:t>
      </w:r>
    </w:p>
    <w:bookmarkEnd w:id="26"/>
    <w:bookmarkStart w:id="27" w:name="vii.-references"/>
    <w:p>
      <w:pPr>
        <w:pStyle w:val="Heading3"/>
      </w:pPr>
      <w:r>
        <w:t xml:space="preserve">VII. References</w:t>
      </w:r>
    </w:p>
    <w:p>
      <w:pPr>
        <w:numPr>
          <w:ilvl w:val="0"/>
          <w:numId w:val="1001"/>
        </w:numPr>
        <w:pStyle w:val="Compact"/>
      </w:pPr>
      <w:r>
        <w:t xml:space="preserve">Bond, S., &amp; Chikwanha, V. (2020). *Pre-hospital care in Central Asia: A review of current systems*. Journal of Emergency Medicine Practice.</w:t>
      </w:r>
    </w:p>
    <w:p>
      <w:pPr>
        <w:numPr>
          <w:ilvl w:val="0"/>
          <w:numId w:val="1001"/>
        </w:numPr>
        <w:pStyle w:val="Compact"/>
      </w:pPr>
      <w:r>
        <w:t xml:space="preserve">European Network for Accreditation of Health Care Paramedics. (2019). *Standards and Guidelines for Paramedic Education*. ENAHCP Publications.</w:t>
      </w:r>
    </w:p>
    <w:p>
      <w:pPr>
        <w:numPr>
          <w:ilvl w:val="0"/>
          <w:numId w:val="1001"/>
        </w:numPr>
        <w:pStyle w:val="Compact"/>
      </w:pPr>
      <w:r>
        <w:t xml:space="preserve">Government of Uzbekistan. (2021). *Strategy for the Development of the Healthcare System in the Republic of Uzbekistan until 2030*. Tashkent: Ministry of Health.</w:t>
      </w:r>
    </w:p>
    <w:p>
      <w:pPr>
        <w:numPr>
          <w:ilvl w:val="0"/>
          <w:numId w:val="1001"/>
        </w:numPr>
        <w:pStyle w:val="Compact"/>
      </w:pPr>
      <w:r>
        <w:t xml:space="preserve">Hayat, M., &amp; Alimov, K. (2023). "Urbanization and Emergency Response Times in Tashkent." *Central Asian Journal of Public Health*, 15(2), 45-60.</w:t>
      </w:r>
    </w:p>
    <w:p>
      <w:pPr>
        <w:numPr>
          <w:ilvl w:val="0"/>
          <w:numId w:val="1001"/>
        </w:numPr>
        <w:pStyle w:val="Compact"/>
      </w:pPr>
      <w:r>
        <w:t xml:space="preserve">International Federation of Red Cross and Red Crescent Societies. (2018). *Pre-hospital Care Guidelines for Developing Nations*. Geneva: IFRC.</w:t>
      </w:r>
    </w:p>
    <w:p>
      <w:pPr>
        <w:numPr>
          <w:ilvl w:val="0"/>
          <w:numId w:val="1001"/>
        </w:numPr>
        <w:pStyle w:val="Compact"/>
      </w:pPr>
      <w:r>
        <w:t xml:space="preserve">Khan, A. (2022). "Digital Health Integration in Post-Soviet States." *Telemedicine and e-Health Review*, 8(4), 112-130.</w:t>
      </w:r>
    </w:p>
    <w:p>
      <w:pPr>
        <w:numPr>
          <w:ilvl w:val="0"/>
          <w:numId w:val="1001"/>
        </w:numPr>
        <w:pStyle w:val="Compact"/>
      </w:pPr>
      <w:r>
        <w:t xml:space="preserve">Tashkent Medical Academy. (2023). *Annual Report on Medical Education Reforms*. Tashkent: TMA Press.</w:t>
      </w:r>
    </w:p>
    <w:p>
      <w:pPr>
        <w:numPr>
          <w:ilvl w:val="0"/>
          <w:numId w:val="1001"/>
        </w:numPr>
        <w:pStyle w:val="Compact"/>
      </w:pPr>
      <w:r>
        <w:t xml:space="preserve">Zhang, L., &amp; Roberts, J. (2021). "Simulation-Based Training for Paramedics: A Global Meta-Analysis." *Academic Emergency Medicine*, 28(5), 501-515.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Paramedic Services in Uzbekistan: A Case Study of Tashkent</dc:title>
  <dc:creator/>
  <cp:keywords/>
  <dcterms:created xsi:type="dcterms:W3CDTF">2026-07-29T21:24:58Z</dcterms:created>
  <dcterms:modified xsi:type="dcterms:W3CDTF">2026-07-29T21:24:58Z</dcterms:modified>
</cp:coreProperties>
</file>

<file path=docProps/custom.xml><?xml version="1.0" encoding="utf-8"?>
<Properties xmlns="http://schemas.openxmlformats.org/officeDocument/2006/custom-properties" xmlns:vt="http://schemas.openxmlformats.org/officeDocument/2006/docPropsVTypes"/>
</file>