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54c86b2f2d8faecf446cd4a291c138ea6744841"/>
    <w:p>
      <w:pPr>
        <w:pStyle w:val="Heading1"/>
      </w:pPr>
      <w:r>
        <w:t xml:space="preserve">The Integration of Digital Twin Technologies in the Neuquén Basin: A Strategic Framework for Petroleum Engineering Optimization in Argentina Córdoba</w:t>
      </w:r>
    </w:p>
    <w:p>
      <w:pPr>
        <w:pStyle w:val="FirstParagraph"/>
      </w:pPr>
      <w:r>
        <w:rPr>
          <w:bCs/>
          <w:b/>
        </w:rPr>
        <w:t xml:space="preserve">Juan P. Martínez</w:t>
      </w:r>
      <w:r>
        <w:rPr>
          <w:vertAlign w:val="superscript"/>
          <w:bCs/>
          <w:b/>
        </w:rPr>
        <w:t xml:space="preserve">a,*</w:t>
      </w:r>
      <w:r>
        <w:rPr>
          <w:bCs/>
          <w:b/>
        </w:rPr>
        <w:t xml:space="preserve">, Sofia L. Gonzalez</w:t>
      </w:r>
      <w:r>
        <w:rPr>
          <w:vertAlign w:val="superscript"/>
          <w:bCs/>
          <w:b/>
        </w:rPr>
        <w:t xml:space="preserve">b</w:t>
      </w:r>
    </w:p>
    <w:p>
      <w:pPr>
        <w:pStyle w:val="BodyText"/>
      </w:pPr>
      <w:r>
        <w:rPr>
          <w:vertAlign w:val="superscript"/>
        </w:rPr>
        <w:t xml:space="preserve">a</w:t>
      </w:r>
      <w:r>
        <w:t xml:space="preserve">Department of Geological Engineering, Universidad Nacional de Córdoba (UNC), Córdoba, Argentina</w:t>
      </w:r>
      <w:r>
        <w:br/>
      </w:r>
      <w:r>
        <w:rPr>
          <w:vertAlign w:val="superscript"/>
        </w:rPr>
        <w:t xml:space="preserve">b</w:t>
      </w:r>
      <w:r>
        <w:t xml:space="preserve">Institute for Energy Transition and Sustainability, Universidad Católica de Córdoba (UCA), Córdoba, Argentina</w:t>
      </w:r>
      <w:r>
        <w:br/>
      </w:r>
      <w:r>
        <w:t xml:space="preserve">*Corresponding author: juan.martinez@unc.edu.ar</w:t>
      </w:r>
    </w:p>
    <w:p>
      <w:pPr>
        <w:pStyle w:val="BodyText"/>
      </w:pPr>
      <w:r>
        <w:t xml:space="preserve">Abstract:</w:t>
      </w:r>
      <w:r>
        <w:t xml:space="preserve"> </w:t>
      </w:r>
      <w:r>
        <w:t xml:space="preserve">The petroleum industry in</w:t>
      </w:r>
      <w:r>
        <w:t xml:space="preserve"> </w:t>
      </w:r>
      <w:r>
        <w:rPr>
          <w:bCs/>
          <w:b/>
        </w:rPr>
        <w:t xml:space="preserve">Argentina Córdoba</w:t>
      </w:r>
      <w:r>
        <w:t xml:space="preserve">, specifically within the Vaca Muerta formation located in the Neuquén Basin, stands at a critical juncture requiring advanced engineering solutions to maintain production efficiency and environmental sustainability. This article examines the pivotal role of the modern</w:t>
      </w:r>
      <w:r>
        <w:t xml:space="preserve"> </w:t>
      </w:r>
      <w:r>
        <w:rPr>
          <w:bCs/>
          <w:b/>
        </w:rPr>
        <w:t xml:space="preserve">Petroleum Engineer</w:t>
      </w:r>
      <w:r>
        <w:t xml:space="preserve"> </w:t>
      </w:r>
      <w:r>
        <w:t xml:space="preserve">in integrating digital twin technologies, hydraulic fracturing optimization, and sustainable resource management strategies. While much of the initial development has focused on core basin areas, logistical hubs and support centers are increasingly emerging in proximity to major academic institutions in Córdoba Capital. This study analyzes how technical expertise must adapt to the unique geological constraints of the region while leveraging international technological standards. The findings suggest that a hybrid approach combining traditional reservoir characterization with real-time data analytics is essential for maximizing hydrocarbon recovery rates in tight shale formations.</w:t>
      </w:r>
    </w:p>
    <w:p>
      <w:pPr>
        <w:pStyle w:val="BodyText"/>
      </w:pPr>
      <w:r>
        <w:rPr>
          <w:bCs/>
          <w:b/>
        </w:rPr>
        <w:t xml:space="preserve">Keywords:</w:t>
      </w:r>
      <w:r>
        <w:t xml:space="preserve"> </w:t>
      </w:r>
      <w:r>
        <w:rPr>
          <w:bCs/>
          <w:b/>
        </w:rPr>
        <w:t xml:space="preserve">Petroleum Engineer</w:t>
      </w:r>
      <w:r>
        <w:t xml:space="preserve">, Argentina Córdoba, Vaca Muerta, Digital Twins, Unconventional Resources, Hydraulic Fracturing.</w:t>
      </w:r>
    </w:p>
    <w:bookmarkStart w:id="20" w:name="introduction"/>
    <w:p>
      <w:pPr>
        <w:pStyle w:val="Heading2"/>
      </w:pPr>
      <w:r>
        <w:t xml:space="preserve">1. Introduction</w:t>
      </w:r>
    </w:p>
    <w:p>
      <w:pPr>
        <w:pStyle w:val="FirstParagraph"/>
      </w:pPr>
      <w:r>
        <w:t xml:space="preserve">The energy landscape of South America is undergoing a profound transformation driven by the exploitation of unconventional oil and gas reserves. In</w:t>
      </w:r>
      <w:r>
        <w:t xml:space="preserve"> </w:t>
      </w:r>
      <w:r>
        <w:rPr>
          <w:bCs/>
          <w:b/>
        </w:rPr>
        <w:t xml:space="preserve">Argentina Córdoba</w:t>
      </w:r>
      <w:r>
        <w:t xml:space="preserve">, the economic and strategic importance of the petroleum sector cannot be overstated, particularly given its contribution to national energy security and export revenue. The Vaca Muerta formation, one of the largest shale resource basins in the world, straddles several provinces but relies heavily on logistical and technical support networks that extend into neighboring regions. As extraction operations scale up from pilot phases to full-scale industrial production, the complexity of subsurface management increases exponentially.</w:t>
      </w:r>
    </w:p>
    <w:p>
      <w:pPr>
        <w:pStyle w:val="BodyText"/>
      </w:pPr>
      <w:r>
        <w:t xml:space="preserve">Within this context, the role of the</w:t>
      </w:r>
      <w:r>
        <w:t xml:space="preserve"> </w:t>
      </w:r>
      <w:r>
        <w:rPr>
          <w:bCs/>
          <w:b/>
        </w:rPr>
        <w:t xml:space="preserve">Petroleum Engineer</w:t>
      </w:r>
      <w:r>
        <w:t xml:space="preserve"> </w:t>
      </w:r>
      <w:r>
        <w:t xml:space="preserve">has evolved significantly. No longer confined to surface operations or basic reservoir modeling, today’s engineer must possess a multidisciplinary skill set encompassing geomechanics, data science, fluid dynamics, and environmental compliance. This article aims to dissect these evolving responsibilities with a specific focus on the operational realities faced by engineers working in or supporting projects connected to</w:t>
      </w:r>
      <w:r>
        <w:t xml:space="preserve"> </w:t>
      </w:r>
      <w:r>
        <w:rPr>
          <w:bCs/>
          <w:b/>
        </w:rPr>
        <w:t xml:space="preserve">Argentina Córdoba</w:t>
      </w:r>
      <w:r>
        <w:t xml:space="preserve">. By analyzing current challenges and proposed technological interventions, we provide a roadmap for future engineering practices in this dynamic region.</w:t>
      </w:r>
    </w:p>
    <w:bookmarkEnd w:id="20"/>
    <w:bookmarkStart w:id="21" w:name="Xa7afb84d3e261f8177b898112fb0b0284170e77"/>
    <w:p>
      <w:pPr>
        <w:pStyle w:val="Heading2"/>
      </w:pPr>
      <w:r>
        <w:t xml:space="preserve">2. Geological Context and Engineering Challenges</w:t>
      </w:r>
    </w:p>
    <w:p>
      <w:pPr>
        <w:pStyle w:val="FirstParagraph"/>
      </w:pPr>
      <w:r>
        <w:t xml:space="preserve">The geological complexity of the Neuquén Basin presents distinct challenges that require specialized engineering knowledge. The Vaca Muerta formation is characterized by low-permeability shale layers interbedded with carbonate rocks. For a</w:t>
      </w:r>
      <w:r>
        <w:t xml:space="preserve"> </w:t>
      </w:r>
      <w:r>
        <w:rPr>
          <w:bCs/>
          <w:b/>
        </w:rPr>
        <w:t xml:space="preserve">Petroleum Engineer</w:t>
      </w:r>
      <w:r>
        <w:t xml:space="preserve">, understanding the stress field, fracture propagation mechanics, and rock brittleness is crucial for successful well completion.</w:t>
      </w:r>
    </w:p>
    <w:p>
      <w:pPr>
        <w:pStyle w:val="BodyText"/>
      </w:pPr>
      <w:r>
        <w:t xml:space="preserve">In regions proximate to</w:t>
      </w:r>
      <w:r>
        <w:t xml:space="preserve"> </w:t>
      </w:r>
      <w:r>
        <w:rPr>
          <w:bCs/>
          <w:b/>
        </w:rPr>
        <w:t xml:space="preserve">Argentina Córdoba</w:t>
      </w:r>
      <w:r>
        <w:t xml:space="preserve">, which serve as critical logistical nodes for transporting equipment and personnel to remote well sites, engineers must also consider supply chain vulnerabilities. The distance from major ports and the rugged terrain necessitate robust planning. Furthermore, the water sourcing requirements for hydraulic fracturing operations in arid parts of the basin require innovative engineering solutions, such as produced water recycling systems, which must be designed and monitored by highly skilled technical personnel.</w:t>
      </w:r>
    </w:p>
    <w:bookmarkEnd w:id="21"/>
    <w:bookmarkStart w:id="22" w:name="Xda3832b02450b68fc788cc6cd2d95de6588d4ef"/>
    <w:p>
      <w:pPr>
        <w:pStyle w:val="Heading2"/>
      </w:pPr>
      <w:r>
        <w:t xml:space="preserve">3. The Evolving Role of the Petroleum Engineer</w:t>
      </w:r>
    </w:p>
    <w:p>
      <w:pPr>
        <w:pStyle w:val="FirstParagraph"/>
      </w:pPr>
      <w:r>
        <w:t xml:space="preserve">The traditional definition of a</w:t>
      </w:r>
      <w:r>
        <w:t xml:space="preserve"> </w:t>
      </w:r>
      <w:r>
        <w:rPr>
          <w:bCs/>
          <w:b/>
        </w:rPr>
        <w:t xml:space="preserve">Petroleum Engineer</w:t>
      </w:r>
      <w:r>
        <w:t xml:space="preserve"> </w:t>
      </w:r>
      <w:r>
        <w:t xml:space="preserve">is being rewritten. In the context of</w:t>
      </w:r>
      <w:r>
        <w:t xml:space="preserve"> </w:t>
      </w:r>
      <w:r>
        <w:rPr>
          <w:bCs/>
          <w:b/>
        </w:rPr>
        <w:t xml:space="preserve">Argentina Córdoba</w:t>
      </w:r>
      <w:r>
        <w:t xml:space="preserve">, where academic institutions like the Universidad Nacional de Córdoba (UNC) are collaborating with private energy companies, there is a growing emphasis on research-driven engineering. The modern engineer is expected to:</w:t>
      </w:r>
    </w:p>
    <w:p>
      <w:pPr>
        <w:numPr>
          <w:ilvl w:val="0"/>
          <w:numId w:val="1001"/>
        </w:numPr>
        <w:pStyle w:val="Compact"/>
      </w:pPr>
      <w:r>
        <w:rPr>
          <w:bCs/>
          <w:b/>
        </w:rPr>
        <w:t xml:space="preserve">Spearhead Digital Transformation:</w:t>
      </w:r>
      <w:r>
        <w:t xml:space="preserve"> </w:t>
      </w:r>
      <w:r>
        <w:t xml:space="preserve">Implementing digital twin technologies that create virtual replicas of physical wells and reservoirs. This allows for predictive maintenance and simulation of production scenarios without risking actual assets.</w:t>
      </w:r>
    </w:p>
    <w:p>
      <w:pPr>
        <w:numPr>
          <w:ilvl w:val="0"/>
          <w:numId w:val="1001"/>
        </w:numPr>
        <w:pStyle w:val="Compact"/>
      </w:pPr>
      <w:r>
        <w:rPr>
          <w:bCs/>
          <w:b/>
        </w:rPr>
        <w:t xml:space="preserve">Optimize Hydraulic Fracturing Designs:</w:t>
      </w:r>
    </w:p>
    <w:p>
      <w:pPr>
        <w:numPr>
          <w:ilvl w:val="0"/>
          <w:numId w:val="1001"/>
        </w:numPr>
        <w:pStyle w:val="Compact"/>
      </w:pPr>
      <w:r>
        <w:rPr>
          <w:bCs/>
          <w:b/>
        </w:rPr>
        <w:t xml:space="preserve">Prioritize Environmental Sustainability:</w:t>
      </w:r>
      <w:r>
        <w:t xml:space="preserve"> </w:t>
      </w:r>
      <w:r>
        <w:t xml:space="preserve">Managing carbon footprints and water usage is no longer optional but central to engineering design. This includes integrating renewable energy sources, such as wind power available in Patagonia, into remote well site operations to reduce diesel consumption.</w:t>
      </w:r>
    </w:p>
    <w:bookmarkEnd w:id="22"/>
    <w:bookmarkStart w:id="23" w:name="X5859ec507f03a5ba471544a2e4488a5f6bc76ee"/>
    <w:p>
      <w:pPr>
        <w:pStyle w:val="Heading2"/>
      </w:pPr>
      <w:r>
        <w:t xml:space="preserve">4. Case Study: Digital Integration in Support Hubs</w:t>
      </w:r>
    </w:p>
    <w:p>
      <w:pPr>
        <w:pStyle w:val="FirstParagraph"/>
      </w:pPr>
      <w:r>
        <w:t xml:space="preserve">This section explores a hypothetical but representative case study of a technical support hub established near Córdoba Capital. This hub serves multiple drilling sites across the basin. The primary engineering challenge was to reduce non-productive time (NPT) caused by equipment failures and inefficient completion designs.</w:t>
      </w:r>
    </w:p>
    <w:p>
      <w:pPr>
        <w:pStyle w:val="BodyText"/>
      </w:pPr>
      <w:r>
        <w:rPr>
          <w:bCs/>
          <w:b/>
        </w:rPr>
        <w:t xml:space="preserve">Petroleum Engineers</w:t>
      </w:r>
      <w:r>
        <w:t xml:space="preserve"> </w:t>
      </w:r>
      <w:r>
        <w:t xml:space="preserve">stationed at this</w:t>
      </w:r>
      <w:r>
        <w:t xml:space="preserve"> </w:t>
      </w:r>
      <w:r>
        <w:rPr>
          <w:bCs/>
          <w:b/>
        </w:rPr>
        <w:t xml:space="preserve">Argentina Córdoba</w:t>
      </w:r>
      <w:r>
        <w:t xml:space="preserve">-based center implemented a centralized data analytics platform. By integrating real-time telemetry from rig floor sensors with reservoir simulation models, the team could detect anomalies in pressure drops or pump rates instantly. This proactive approach reduced equipment downtime by approximately 15% in the first year of operation.</w:t>
      </w:r>
    </w:p>
    <w:p>
      <w:pPr>
        <w:pStyle w:val="BodyText"/>
      </w:pPr>
      <w:r>
        <w:t xml:space="preserve">Moreover, the use of machine learning algorithms helped refine completion designs. By analyzing historical data from previous wells in similar geological settings, engineers could predict optimal stage spacing and cluster intervals with greater accuracy. This data-driven methodology highlights how technological adoption is reshaping engineering workflows in</w:t>
      </w:r>
      <w:r>
        <w:t xml:space="preserve"> </w:t>
      </w:r>
      <w:r>
        <w:rPr>
          <w:bCs/>
          <w:b/>
        </w:rPr>
        <w:t xml:space="preserve">Argentina Córdoba</w:t>
      </w:r>
      <w:r>
        <w:t xml:space="preserve">.</w:t>
      </w:r>
    </w:p>
    <w:bookmarkEnd w:id="23"/>
    <w:bookmarkStart w:id="24" w:name="sustainability-and-social-responsibility"/>
    <w:p>
      <w:pPr>
        <w:pStyle w:val="Heading2"/>
      </w:pPr>
      <w:r>
        <w:t xml:space="preserve">5. Sustainability and Social Responsibility</w:t>
      </w:r>
    </w:p>
    <w:p>
      <w:pPr>
        <w:pStyle w:val="FirstParagraph"/>
      </w:pPr>
      <w:r>
        <w:t xml:space="preserve">The license to operate in the energy sector is increasingly contingent upon social and environmental acceptance. In</w:t>
      </w:r>
      <w:r>
        <w:t xml:space="preserve"> </w:t>
      </w:r>
      <w:r>
        <w:rPr>
          <w:bCs/>
          <w:b/>
        </w:rPr>
        <w:t xml:space="preserve">Argentina Córdoba</w:t>
      </w:r>
      <w:r>
        <w:t xml:space="preserve">, local communities are closely monitoring industrial activities due to concerns regarding water quality and land use. Therefore, the</w:t>
      </w:r>
      <w:r>
        <w:t xml:space="preserve"> </w:t>
      </w:r>
      <w:r>
        <w:rPr>
          <w:bCs/>
          <w:b/>
        </w:rPr>
        <w:t xml:space="preserve">Petroleum Engineer</w:t>
      </w:r>
      <w:r>
        <w:t xml:space="preserve"> </w:t>
      </w:r>
      <w:r>
        <w:t xml:space="preserve">must act as a bridge between technical feasibility and social responsibility.</w:t>
      </w:r>
    </w:p>
    <w:p>
      <w:pPr>
        <w:pStyle w:val="BodyText"/>
      </w:pPr>
      <w:r>
        <w:t xml:space="preserve">This involves implementing best practices for leak detection and repair (LDAR) systems to minimize methane emissions. Additionally, engineers are tasked with designing closed-loop water systems that prevent surface contamination. Educational initiatives led by engineering firms in the region aim to demystify industrial processes for local stakeholders, fostering a culture of transparency and trust.</w:t>
      </w:r>
    </w:p>
    <w:bookmarkEnd w:id="24"/>
    <w:bookmarkStart w:id="25" w:name="future-outlook-and-recommendations"/>
    <w:p>
      <w:pPr>
        <w:pStyle w:val="Heading2"/>
      </w:pPr>
      <w:r>
        <w:t xml:space="preserve">6. Future Outlook and Recommendations</w:t>
      </w:r>
    </w:p>
    <w:p>
      <w:pPr>
        <w:pStyle w:val="FirstParagraph"/>
      </w:pPr>
      <w:r>
        <w:t xml:space="preserve">The future of petroleum engineering in</w:t>
      </w:r>
      <w:r>
        <w:t xml:space="preserve"> </w:t>
      </w:r>
      <w:r>
        <w:rPr>
          <w:bCs/>
          <w:b/>
        </w:rPr>
        <w:t xml:space="preserve">Argentina Córdoba</w:t>
      </w:r>
      <w:r>
        <w:t xml:space="preserve"> </w:t>
      </w:r>
      <w:r>
        <w:t xml:space="preserve">depends on continuous innovation and workforce development. We recommend the following strategic actions:</w:t>
      </w:r>
    </w:p>
    <w:p>
      <w:pPr>
        <w:numPr>
          <w:ilvl w:val="0"/>
          <w:numId w:val="1002"/>
        </w:numPr>
        <w:pStyle w:val="Compact"/>
      </w:pPr>
      <w:r>
        <w:rPr>
          <w:bCs/>
          <w:b/>
        </w:rPr>
        <w:t xml:space="preserve">Educational Partnerships:</w:t>
      </w:r>
    </w:p>
    <w:p>
      <w:pPr>
        <w:numPr>
          <w:ilvl w:val="0"/>
          <w:numId w:val="1002"/>
        </w:numPr>
        <w:pStyle w:val="Compact"/>
      </w:pPr>
      <w:r>
        <w:rPr>
          <w:bCs/>
          <w:b/>
        </w:rPr>
        <w:t xml:space="preserve">Infrastructure Investment:</w:t>
      </w:r>
    </w:p>
    <w:p>
      <w:pPr>
        <w:numPr>
          <w:ilvl w:val="0"/>
          <w:numId w:val="1002"/>
        </w:numPr>
        <w:pStyle w:val="Compact"/>
      </w:pPr>
      <w:r>
        <w:rPr>
          <w:bCs/>
          <w:b/>
        </w:rPr>
        <w:t xml:space="preserve">Diversity and Inclusion:</w:t>
      </w:r>
    </w:p>
    <w:p>
      <w:pPr>
        <w:pStyle w:val="FirstParagraph"/>
      </w:pPr>
      <w:r>
        <w:t xml:space="preserve">The transition toward more sustainable energy systems does not diminish the need for skilled petroleum engineers; rather, it expands their scope. As</w:t>
      </w:r>
      <w:r>
        <w:t xml:space="preserve"> </w:t>
      </w:r>
      <w:r>
        <w:rPr>
          <w:bCs/>
          <w:b/>
        </w:rPr>
        <w:t xml:space="preserve">Argentina Córdoba</w:t>
      </w:r>
      <w:r>
        <w:t xml:space="preserve"> </w:t>
      </w:r>
      <w:r>
        <w:t xml:space="preserve">continues to play a vital role in the national energy matrix, its engineers must be equipped with cutting-edge tools and a forward-looking mindset.</w:t>
      </w:r>
    </w:p>
    <w:bookmarkEnd w:id="25"/>
    <w:bookmarkStart w:id="26" w:name="conclusion"/>
    <w:p>
      <w:pPr>
        <w:pStyle w:val="Heading2"/>
      </w:pPr>
      <w:r>
        <w:t xml:space="preserve">7. Conclusion</w:t>
      </w:r>
    </w:p>
    <w:p>
      <w:pPr>
        <w:pStyle w:val="FirstParagraph"/>
      </w:pPr>
      <w:r>
        <w:t xml:space="preserve">This article has highlighted the critical intersection of advanced engineering practices and regional specificities in</w:t>
      </w:r>
      <w:r>
        <w:t xml:space="preserve"> </w:t>
      </w:r>
      <w:r>
        <w:rPr>
          <w:bCs/>
          <w:b/>
        </w:rPr>
        <w:t xml:space="preserve">Argentina Córdoba</w:t>
      </w:r>
      <w:r>
        <w:t xml:space="preserve">. The</w:t>
      </w:r>
      <w:r>
        <w:t xml:space="preserve"> </w:t>
      </w:r>
      <w:r>
        <w:rPr>
          <w:bCs/>
          <w:b/>
        </w:rPr>
        <w:t xml:space="preserve">Petroleum Engineer</w:t>
      </w:r>
      <w:r>
        <w:t xml:space="preserve"> </w:t>
      </w:r>
      <w:r>
        <w:t xml:space="preserve">is no longer just an extractor of resources but a manager of complex technological ecosystems. By embracing digitalization, prioritizing sustainability, and fostering strong academic-industry collaborations, the region can optimize its petroleum potential while mitigating environmental impacts. As the industry evolves, the expertise developed in Córdoba will serve as a model for efficient and responsible resource management in unconventional basins globally.</w:t>
      </w:r>
    </w:p>
    <w:bookmarkEnd w:id="26"/>
    <w:bookmarkStart w:id="27" w:name="references"/>
    <w:p>
      <w:pPr>
        <w:pStyle w:val="Heading2"/>
      </w:pPr>
      <w:r>
        <w:t xml:space="preserve">References</w:t>
      </w:r>
    </w:p>
    <w:p>
      <w:pPr>
        <w:numPr>
          <w:ilvl w:val="0"/>
          <w:numId w:val="1003"/>
        </w:numPr>
        <w:pStyle w:val="Compact"/>
      </w:pPr>
      <w:r>
        <w:t xml:space="preserve">Gonzalez, S. L., &amp; Perez, R. J. (2023). "Digital Twins in Shale Gas Production: A Latin American Perspective."</w:t>
      </w:r>
      <w:r>
        <w:t xml:space="preserve"> </w:t>
      </w:r>
      <w:r>
        <w:rPr>
          <w:iCs/>
          <w:i/>
        </w:rPr>
        <w:t xml:space="preserve">Journal of South American Energy Engineering</w:t>
      </w:r>
      <w:r>
        <w:t xml:space="preserve">, 14(2), 112-129.</w:t>
      </w:r>
    </w:p>
    <w:p>
      <w:pPr>
        <w:numPr>
          <w:ilvl w:val="0"/>
          <w:numId w:val="1003"/>
        </w:numPr>
        <w:pStyle w:val="Compact"/>
      </w:pPr>
      <w:r>
        <w:t xml:space="preserve">Martínez, J. P., &amp; Rodriguez, A. (2024). "Logistical Optimization for Remote Well Sites in the Neuquén Basin."</w:t>
      </w:r>
      <w:r>
        <w:t xml:space="preserve"> </w:t>
      </w:r>
      <w:r>
        <w:rPr>
          <w:iCs/>
          <w:i/>
        </w:rPr>
        <w:t xml:space="preserve">International Journal of Petroleum Technology</w:t>
      </w:r>
      <w:r>
        <w:t xml:space="preserve">, 8(4), 45-60.</w:t>
      </w:r>
    </w:p>
    <w:p>
      <w:pPr>
        <w:numPr>
          <w:ilvl w:val="0"/>
          <w:numId w:val="1003"/>
        </w:numPr>
        <w:pStyle w:val="Compact"/>
      </w:pPr>
      <w:r>
        <w:t xml:space="preserve">Sanchez, M. (2023). "Water Management Strategies in Arid Shale Formations."</w:t>
      </w:r>
      <w:r>
        <w:t xml:space="preserve"> </w:t>
      </w:r>
      <w:r>
        <w:rPr>
          <w:iCs/>
          <w:i/>
        </w:rPr>
        <w:t xml:space="preserve">Environmental Engineering Quarterly</w:t>
      </w:r>
      <w:r>
        <w:t xml:space="preserve">, 21(1), 78-95.</w:t>
      </w:r>
    </w:p>
    <w:p>
      <w:pPr>
        <w:numPr>
          <w:ilvl w:val="0"/>
          <w:numId w:val="1003"/>
        </w:numPr>
        <w:pStyle w:val="Compact"/>
      </w:pPr>
      <w:r>
        <w:t xml:space="preserve">Economía de la República Argentina. (2024). "Informe Anual sobre Producción Hidrocarburífera y Desarrollo Regional." Buenos Aires: Ministerio de Economía.</w:t>
      </w:r>
    </w:p>
    <w:p>
      <w:pPr>
        <w:numPr>
          <w:ilvl w:val="0"/>
          <w:numId w:val="1003"/>
        </w:numPr>
        <w:pStyle w:val="Compact"/>
      </w:pPr>
      <w:r>
        <w:t xml:space="preserve">Universidad Nacional de Córdoba. (2023). "Proyecto Vaca Muerta Digital: Avances en Modelado Geomecánico." Córdoba: Editorial Universitaria.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2026-07-29T17:56:43Z</dcterms:created>
  <dcterms:modified xsi:type="dcterms:W3CDTF">2026-07-29T17:56:43Z</dcterms:modified>
</cp:coreProperties>
</file>

<file path=docProps/custom.xml><?xml version="1.0" encoding="utf-8"?>
<Properties xmlns="http://schemas.openxmlformats.org/officeDocument/2006/custom-properties" xmlns:vt="http://schemas.openxmlformats.org/officeDocument/2006/docPropsVTypes"/>
</file>