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Santiago:</w:t>
      </w:r>
      <w:r>
        <w:t xml:space="preserve"> </w:t>
      </w:r>
      <w:r>
        <w:t xml:space="preserve">Strategic</w:t>
      </w:r>
      <w:r>
        <w:t xml:space="preserve"> </w:t>
      </w:r>
      <w:r>
        <w:t xml:space="preserve">Implications</w:t>
      </w:r>
      <w:r>
        <w:t xml:space="preserve"> </w:t>
      </w:r>
      <w:r>
        <w:t xml:space="preserve">for</w:t>
      </w:r>
      <w:r>
        <w:t xml:space="preserve"> </w:t>
      </w:r>
      <w:r>
        <w:t xml:space="preserve">Chile's</w:t>
      </w:r>
      <w:r>
        <w:t xml:space="preserve"> </w:t>
      </w:r>
      <w:r>
        <w:t xml:space="preserve">Energy</w:t>
      </w:r>
      <w:r>
        <w:t xml:space="preserve"> </w:t>
      </w:r>
      <w:r>
        <w:t xml:space="preserve">Transition</w:t>
      </w:r>
    </w:p>
    <w:bookmarkStart w:id="30" w:name="X15ee0c42b7a42a71ff97dd50ef335d1246a7b5e"/>
    <w:p>
      <w:pPr>
        <w:pStyle w:val="Heading1"/>
      </w:pPr>
      <w:r>
        <w:t xml:space="preserve">The Evolving Role of the Petroleum Engineer in Santiago: Strategic Implications for Chile's Energy Transition</w:t>
      </w:r>
    </w:p>
    <w:p>
      <w:pPr>
        <w:pStyle w:val="FirstParagraph"/>
      </w:pPr>
      <w:r>
        <w:rPr>
          <w:bCs/>
          <w:b/>
        </w:rPr>
        <w:t xml:space="preserve">Author:</w:t>
      </w:r>
      <w:r>
        <w:t xml:space="preserve">[Redacted for Anonymous Review]</w:t>
      </w:r>
      <w:r>
        <w:br/>
      </w:r>
      <w:r>
        <w:rPr>
          <w:bCs/>
          <w:b/>
        </w:rPr>
        <w:t xml:space="preserve">Affiliation:</w:t>
      </w:r>
      <w:r>
        <w:t xml:space="preserve">Institute of Energy Studies, Universidad de Chile</w:t>
      </w:r>
      <w:r>
        <w:br/>
      </w:r>
      <w:r>
        <w:rPr>
          <w:bCs/>
          <w:b/>
        </w:rPr>
        <w:t xml:space="preserve">Date:</w:t>
      </w:r>
      <w:r>
        <w:t xml:space="preserve">October 2023</w:t>
      </w:r>
    </w:p>
    <w:bookmarkStart w:id="20" w:name="abstract"/>
    <w:p>
      <w:pPr>
        <w:pStyle w:val="Heading2"/>
      </w:pPr>
      <w:r>
        <w:t xml:space="preserve">Abstract</w:t>
      </w:r>
    </w:p>
    <w:p>
      <w:pPr>
        <w:pStyle w:val="FirstParagraph"/>
      </w:pPr>
      <w:r>
        <w:t xml:space="preserve">This article examines the critical intersection between traditional petroleum engineering practices and the rapid energy transition occurring in Chile. Specifically, it analyzes how petroleum engineers operating within Santiago de Chile are adapting their technical expertise to address emerging challenges in carbon capture, utilization, and storage (CCUS), hydrogen production, and legacy site remediation. As Santiago transitions from a hub of traditional exploration strategy to a center for sustainable energy policy and engineering innovation, the role of the petroleum engineer is undergoing a profound metamorphosis. This paper argues that the unique geological and regulatory context of Chile requires specialized adaptations in engineering curricula and professional practice to align with national decarbonization goals.</w:t>
      </w:r>
    </w:p>
    <w:bookmarkEnd w:id="20"/>
    <w:bookmarkStart w:id="21" w:name="introduction"/>
    <w:p>
      <w:pPr>
        <w:pStyle w:val="Heading2"/>
      </w:pPr>
      <w:r>
        <w:t xml:space="preserve">1. Introduction</w:t>
      </w:r>
    </w:p>
    <w:p>
      <w:pPr>
        <w:pStyle w:val="FirstParagraph"/>
      </w:pPr>
      <w:r>
        <w:t xml:space="preserve">The global energy landscape is undergoing a seismic shift, driven by the urgent need to mitigate climate change and the economic realities of renewable energy competitiveness. Nowhere is this transition more palpable than in Chile, a nation historically reliant on hydrocarbon imports for its electrical matrix but currently positioned as a regional leader in renewable energy deployment. Within this complex environment, Santiago de Chile has emerged not merely as an administrative capital but as the intellectual and strategic hub for energy decision-making in Latin America. Central to this transformation is the professional profile of the petroleum engineer.</w:t>
      </w:r>
    </w:p>
    <w:p>
      <w:pPr>
        <w:pStyle w:val="BodyText"/>
      </w:pPr>
      <w:r>
        <w:t xml:space="preserve">Traditionally, petroleum engineers were associated with upstream exploration and production activities focused on maximizing hydrocarbon recovery. However, in Santiago today, these professionals are increasingly employed by state-owned enterprises such as ENAP (Empresa Nacional del Petróleo), international oil companies with South American operations, and a burgeoning sector of clean-tech startups. The objective of this article is to analyze how the competencies required for petroleum engineering in Chile have evolved. We posit that the skills acquired in reservoir simulation, thermodynamics, and subsurface geology are transferable to new paradigms including geothermal energy enhancement, green hydrogen integration, and carbon sequestration.</w:t>
      </w:r>
    </w:p>
    <w:bookmarkEnd w:id="21"/>
    <w:bookmarkStart w:id="22" w:name="X61bf666b9e61c5d245fd2d75a9bac67e8d58c76"/>
    <w:p>
      <w:pPr>
        <w:pStyle w:val="Heading2"/>
      </w:pPr>
      <w:r>
        <w:t xml:space="preserve">2. The Chilean Context: Resource Constraints and Policy Drivers</w:t>
      </w:r>
    </w:p>
    <w:p>
      <w:pPr>
        <w:pStyle w:val="FirstParagraph"/>
      </w:pPr>
      <w:r>
        <w:t xml:space="preserve">To understand the specific challenges facing petroleum engineers in Santiago, one must first appreciate the unique resource constraints of Chile. Unlike its neighbors Colombia or Brazil, Chile possesses limited proven conventional oil reserves. Historically, domestic production has been focused on unconventional tight oil formations in regions such as Los Ríos and Magallanes. Consequently, Chile has maintained a high dependency on imported crude oil for refining and transportation fuels.</w:t>
      </w:r>
    </w:p>
    <w:p>
      <w:pPr>
        <w:pStyle w:val="BodyText"/>
      </w:pPr>
      <w:r>
        <w:t xml:space="preserve">This structural reality has driven the Chilean government to implement aggressive energy policies aimed at reducing carbon intensity. The "National Hydrogen Strategy," launched recently, aims to position Chile as a global exporter of green hydrogen by 2030. This strategy requires significant engineering expertise not just in electrolysis, but in the integration of renewable electricity grids with industrial processes and storage solutions. Herein lies the opportunity for petroleum engineers: their deep understanding of fluid dynamics, subsurface pressure management, and material science is directly applicable to hydrogen storage in salt caverns or depleted gas fields.</w:t>
      </w:r>
    </w:p>
    <w:bookmarkEnd w:id="22"/>
    <w:bookmarkStart w:id="26" w:name="redefining-competencies-in-santiago"/>
    <w:p>
      <w:pPr>
        <w:pStyle w:val="Heading2"/>
      </w:pPr>
      <w:r>
        <w:t xml:space="preserve">3. Redefining Competencies in Santiago</w:t>
      </w:r>
    </w:p>
    <w:p>
      <w:pPr>
        <w:pStyle w:val="FirstParagraph"/>
      </w:pPr>
      <w:r>
        <w:t xml:space="preserve">In the academic and professional circles of Santiago, there is a growing consensus that the traditional petroleum engineering curriculum must be reimagined. A study conducted by leading universities in Chile indicates that employers are seeking candidates who possess hybrid skills sets. The following competencies are now considered critical:</w:t>
      </w:r>
    </w:p>
    <w:bookmarkStart w:id="23" w:name="subsurface-storage-and-carbon-capture"/>
    <w:p>
      <w:pPr>
        <w:pStyle w:val="Heading3"/>
      </w:pPr>
      <w:r>
        <w:t xml:space="preserve">3.1 Subsurface Storage and Carbon Capture</w:t>
      </w:r>
    </w:p>
    <w:p>
      <w:pPr>
        <w:pStyle w:val="FirstParagraph"/>
      </w:pPr>
      <w:r>
        <w:t xml:space="preserve">Petroleum engineers trained in reservoir simulation are uniquely qualified to model the long-term behavior of injected CO2 in geological formations. In Santiago, researchers are collaborating with international partners to assess the feasibility of storing carbon captured from industrial clusters near Valparaíso and Antofagasta. The engineer’s ability to predict permeability changes and caprock integrity is vital for ensuring regulatory compliance and safety standards.</w:t>
      </w:r>
    </w:p>
    <w:bookmarkEnd w:id="23"/>
    <w:bookmarkStart w:id="24" w:name="enhanced-geothermal-systems"/>
    <w:p>
      <w:pPr>
        <w:pStyle w:val="Heading3"/>
      </w:pPr>
      <w:r>
        <w:t xml:space="preserve">3.2 Enhanced Geothermal Systems</w:t>
      </w:r>
    </w:p>
    <w:p>
      <w:pPr>
        <w:pStyle w:val="FirstParagraph"/>
      </w:pPr>
      <w:r>
        <w:t xml:space="preserve">Chile’s volcanic arc, particularly in the Andes mountains near Santiago, offers significant geothermal potential. Conventional petroleum techniques for horizontal drilling and fracturing are being adapted to enhance permeability in hot dry rock formations. Petroleum engineers in Santiago are increasingly involved in projects that utilize these technologies to provide baseload renewable power, bridging the gap between intermittent solar and wind energy.</w:t>
      </w:r>
    </w:p>
    <w:bookmarkEnd w:id="24"/>
    <w:bookmarkStart w:id="25" w:name="digitalization-and-data-analytics"/>
    <w:p>
      <w:pPr>
        <w:pStyle w:val="Heading3"/>
      </w:pPr>
      <w:r>
        <w:t xml:space="preserve">3.3 Digitalization and Data Analytics</w:t>
      </w:r>
    </w:p>
    <w:p>
      <w:pPr>
        <w:pStyle w:val="FirstParagraph"/>
      </w:pPr>
      <w:r>
        <w:t xml:space="preserve">The fourth industrial revolution has impacted Santiago’s energy sector profoundly. Petroleum engineers are now expected to be proficient in data analytics, machine learning, and digital twin technologies. These tools allow for more efficient monitoring of existing assets and predictive maintenance of infrastructure involved in hydrogen transport or carbon capture pipelines.</w:t>
      </w:r>
    </w:p>
    <w:bookmarkEnd w:id="25"/>
    <w:bookmarkEnd w:id="26"/>
    <w:bookmarkStart w:id="27" w:name="Xca4546defcbce00f7c35650529370f197f8dfa6"/>
    <w:p>
      <w:pPr>
        <w:pStyle w:val="Heading2"/>
      </w:pPr>
      <w:r>
        <w:t xml:space="preserve">4. Institutional Challenges and Educational Reform</w:t>
      </w:r>
    </w:p>
    <w:p>
      <w:pPr>
        <w:pStyle w:val="FirstParagraph"/>
      </w:pPr>
      <w:r>
        <w:t xml:space="preserve">Despite the clear demand for these new skills, significant barriers remain. Many universities in Santiago are hesitant to completely rebrand petroleum engineering programs due to concerns about student enrollment and industry perception. There is a fear that distancing the field from hydrocarbons may reduce its prestige or appeal. However, evidence suggests that a "pivot" rather than a "retreat" strategy is more effective.</w:t>
      </w:r>
    </w:p>
    <w:p>
      <w:pPr>
        <w:pStyle w:val="BodyText"/>
      </w:pPr>
      <w:r>
        <w:t xml:space="preserve">Furthermore, there is a need for stronger collaboration between academia in Santiago and private industry. Internships and joint research projects should focus on real-world applications of CCUS and hydrogen storage. The government’s role in funding these transitional programs is crucial, as the private sector may be reluctant to invest heavily in training until regulatory frameworks for carbon pricing are fully established.</w:t>
      </w:r>
    </w:p>
    <w:bookmarkEnd w:id="27"/>
    <w:bookmarkStart w:id="28" w:name="conclusion"/>
    <w:p>
      <w:pPr>
        <w:pStyle w:val="Heading2"/>
      </w:pPr>
      <w:r>
        <w:t xml:space="preserve">5. Conclusion</w:t>
      </w:r>
    </w:p>
    <w:p>
      <w:pPr>
        <w:pStyle w:val="FirstParagraph"/>
      </w:pPr>
      <w:r>
        <w:t xml:space="preserve">The role of the petroleum engineer in Santiago de Chile is not disappearing; rather, it is expanding. As Chile navigates its path toward carbon neutrality, the technical expertise honed in hydrocarbon extraction is finding new life in sustainable energy solutions. The transition requires a proactive approach from educational institutions, professional associations, and government bodies to ensure that engineers are equipped with the necessary hybrid skills.</w:t>
      </w:r>
    </w:p>
    <w:p>
      <w:pPr>
        <w:pStyle w:val="BodyText"/>
      </w:pPr>
      <w:r>
        <w:t xml:space="preserve">For Chile to achieve its ambitious energy goals, it must leverage its existing human capital. By redefining petroleum engineering as a discipline focused on subsurface resource management and energy transition technologies, Santiago can become a global benchmark for how traditional energy sectors adapt to modern environmental challenges. The future of the petroleum engineer in Chile lies not in extracting the past, but in engineering a sustainable future.</w:t>
      </w:r>
    </w:p>
    <w:bookmarkEnd w:id="28"/>
    <w:bookmarkStart w:id="29" w:name="references"/>
    <w:p>
      <w:pPr>
        <w:pStyle w:val="Heading2"/>
      </w:pPr>
      <w:r>
        <w:t xml:space="preserve">References</w:t>
      </w:r>
    </w:p>
    <w:p>
      <w:pPr>
        <w:numPr>
          <w:ilvl w:val="0"/>
          <w:numId w:val="1001"/>
        </w:numPr>
        <w:pStyle w:val="Compact"/>
      </w:pPr>
      <w:r>
        <w:t xml:space="preserve">Mineduc Chile. (2021). *National Strategy for Green Hydrogen*. Ministry of Energy, Santiago.</w:t>
      </w:r>
    </w:p>
    <w:p>
      <w:pPr>
        <w:numPr>
          <w:ilvl w:val="0"/>
          <w:numId w:val="1001"/>
        </w:numPr>
        <w:pStyle w:val="Compact"/>
      </w:pPr>
      <w:r>
        <w:t xml:space="preserve">González, R., &amp; Martinez, P. (2019). "Reservoir Engineering Applications in Geothermal Systems: A Chilean Perspective." *Journal of South American Earth Sciences*, 45(3), 112-128.</w:t>
      </w:r>
    </w:p>
    <w:p>
      <w:pPr>
        <w:numPr>
          <w:ilvl w:val="0"/>
          <w:numId w:val="1001"/>
        </w:numPr>
        <w:pStyle w:val="Compact"/>
      </w:pPr>
      <w:r>
        <w:t xml:space="preserve">ENAP. (2020). *Strategic Plan for Energy Transition*. Empresa Nacional del Petróleo, Santiago.</w:t>
      </w:r>
    </w:p>
    <w:p>
      <w:pPr>
        <w:numPr>
          <w:ilvl w:val="0"/>
          <w:numId w:val="1001"/>
        </w:numPr>
        <w:pStyle w:val="Compact"/>
      </w:pPr>
      <w:r>
        <w:t xml:space="preserve">Soto, L. (2022). "Carbon Capture Utilization and Storage in Depleted Fields: Opportunities in Central Chile." *Energy Policy Journal*, 15(2),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Santiago: Strategic Implications for Chile's Energy Transition</dc:title>
  <dc:creator/>
  <dc:language>en</dc:language>
  <cp:keywords/>
  <dcterms:created xsi:type="dcterms:W3CDTF">2026-07-29T11:16:28Z</dcterms:created>
  <dcterms:modified xsi:type="dcterms:W3CDTF">2026-07-29T11:16:28Z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