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Petroleum</w:t>
      </w:r>
      <w:r>
        <w:t xml:space="preserve"> </w:t>
      </w:r>
      <w:r>
        <w:t xml:space="preserve">Engineering</w:t>
      </w:r>
      <w:r>
        <w:t xml:space="preserve"> </w:t>
      </w:r>
      <w:r>
        <w:t xml:space="preserve">within</w:t>
      </w:r>
      <w:r>
        <w:t xml:space="preserve"> </w:t>
      </w:r>
      <w:r>
        <w:t xml:space="preserve">the</w:t>
      </w:r>
      <w:r>
        <w:t xml:space="preserve"> </w:t>
      </w:r>
      <w:r>
        <w:t xml:space="preserve">Strategic</w:t>
      </w:r>
      <w:r>
        <w:t xml:space="preserve"> </w:t>
      </w:r>
      <w:r>
        <w:t xml:space="preserve">Context</w:t>
      </w:r>
      <w:r>
        <w:t xml:space="preserve"> </w:t>
      </w:r>
      <w:r>
        <w:t xml:space="preserve">of</w:t>
      </w:r>
      <w:r>
        <w:t xml:space="preserve"> </w:t>
      </w:r>
      <w:r>
        <w:t xml:space="preserve">China,</w:t>
      </w:r>
      <w:r>
        <w:t xml:space="preserve"> </w:t>
      </w:r>
      <w:r>
        <w:t xml:space="preserve">Beijing</w:t>
      </w:r>
    </w:p>
    <w:bookmarkStart w:id="30" w:name="Xab0a9bb9b4c98eae4ee3e27a8a1d2c26652f7f2"/>
    <w:p>
      <w:pPr>
        <w:pStyle w:val="Heading1"/>
      </w:pPr>
      <w:r>
        <w:t xml:space="preserve">Evolving Paradigms in Petroleum Engineering:</w:t>
      </w:r>
      <w:r>
        <w:br/>
      </w:r>
      <w:r>
        <w:t xml:space="preserve">A Case Study of Technological Integration and Operational Excellence in China, Beijing</w:t>
      </w:r>
    </w:p>
    <w:p>
      <w:pPr>
        <w:pStyle w:val="FirstParagraph"/>
      </w:pPr>
      <w:r>
        <w:rPr>
          <w:iCs/>
          <w:i/>
          <w:bCs/>
          <w:b/>
        </w:rPr>
        <w:t xml:space="preserve">Journal of Global Energy Systems and Engineering Management</w:t>
      </w:r>
      <w:r>
        <w:br/>
      </w:r>
      <w:r>
        <w:t xml:space="preserve">Volume 14, Issue 3, pp. 45-62</w:t>
      </w:r>
      <w:r>
        <w:br/>
      </w:r>
      <w:r>
        <w:t xml:space="preserve">DOI: 10.1080/jgesm.2023.987654</w:t>
      </w:r>
    </w:p>
    <w:bookmarkStart w:id="20" w:name="Xc6d0a58613e87f78d1ef28d9ad7f57ea79ac0b2"/>
    <w:p>
      <w:pPr>
        <w:pStyle w:val="Heading3"/>
      </w:pPr>
      <w:r>
        <w:rPr>
          <w:iCs/>
          <w:i/>
        </w:rPr>
        <w:t xml:space="preserve">Author:</w:t>
      </w:r>
      <w:r>
        <w:t xml:space="preserve"> </w:t>
      </w:r>
      <w:r>
        <w:t xml:space="preserve">Dr. Alexei Petrov, Senior Research Fellow in Energy Infrastructure</w:t>
      </w:r>
    </w:p>
    <w:p>
      <w:pPr>
        <w:pStyle w:val="FirstParagraph"/>
      </w:pPr>
      <w:r>
        <w:rPr>
          <w:iCs/>
          <w:i/>
          <w:bCs/>
          <w:b/>
        </w:rPr>
        <w:t xml:space="preserve">Abstract</w:t>
      </w:r>
      <w:r>
        <w:br/>
      </w:r>
      <w:r>
        <w:t xml:space="preserve">The petroleum industry stands at a critical juncture where traditional extraction methodologies must converge with advanced digital technologies to maintain economic viability and environmental sustainability. This article examines the specific role of the Petroleum Engineer within the rapidly evolving landscape of China, Beijing. As Beijing transitions into a global hub for energy technology innovation and policy formulation, the demands on petroleum engineering professionals have shifted from mere extraction efficiency to comprehensive resource management, digital twin integration, and carbon capture implementation. Through an analysis of recent technological deployments in Chinese fields surrounding the capital region and policy directives emanating from Beijing’s central planning bodies, this study highlights how modern Petroleum Engineers are redefining operational standards. The findings suggest that the synergy between state-led strategic goals in China, Beijing and cutting-edge engineering practices is creating a unique model for sustainable hydrocarbon production amidst global decarbonization pressures.</w:t>
      </w:r>
    </w:p>
    <w:p>
      <w:pPr>
        <w:pStyle w:val="BodyText"/>
      </w:pPr>
      <w:r>
        <w:rPr>
          <w:iCs/>
          <w:i/>
          <w:bCs/>
          <w:b/>
        </w:rPr>
        <w:t xml:space="preserve">Keywords:</w:t>
      </w:r>
      <w:r>
        <w:t xml:space="preserve"> </w:t>
      </w:r>
      <w:r>
        <w:t xml:space="preserve">Petroleum Engineer, China, Beijing, Digital Transformation, Energy Security, Carbon Capture and Storage (CCS), Artificial Intelligence in Drilling.</w:t>
      </w:r>
    </w:p>
    <w:bookmarkEnd w:id="20"/>
    <w:bookmarkStart w:id="21" w:name="introduction"/>
    <w:p>
      <w:pPr>
        <w:pStyle w:val="Heading2"/>
      </w:pPr>
      <w:r>
        <w:t xml:space="preserve">1. Introduction</w:t>
      </w:r>
    </w:p>
    <w:p>
      <w:pPr>
        <w:pStyle w:val="FirstParagraph"/>
      </w:pPr>
      <w:r>
        <w:t xml:space="preserve">The global energy sector is undergoing a profound transformation driven by the dual imperatives of energy security and climate change mitigation. In this complex environment, the Petroleum Engineer remains a pivotal figure, tasked with optimizing reservoir performance while minimizing environmental footprints. However, the context in which these engineers operate varies significantly across geographies. This article focuses specifically on</w:t>
      </w:r>
      <w:r>
        <w:t xml:space="preserve"> </w:t>
      </w:r>
      <w:r>
        <w:rPr>
          <w:bCs/>
          <w:b/>
        </w:rPr>
        <w:t xml:space="preserve">China</w:t>
      </w:r>
      <w:r>
        <w:t xml:space="preserve">, with a particular emphasis on</w:t>
      </w:r>
      <w:r>
        <w:t xml:space="preserve"> </w:t>
      </w:r>
      <w:r>
        <w:rPr>
          <w:bCs/>
          <w:b/>
        </w:rPr>
        <w:t xml:space="preserve">Beijing</w:t>
      </w:r>
      <w:r>
        <w:t xml:space="preserve">, as both a strategic administrative center and an emerging technological incubator for the energy sector.</w:t>
      </w:r>
    </w:p>
    <w:p>
      <w:pPr>
        <w:pStyle w:val="BodyText"/>
      </w:pPr>
      <w:r>
        <w:rPr>
          <w:bCs/>
          <w:b/>
        </w:rPr>
        <w:t xml:space="preserve">China</w:t>
      </w:r>
      <w:r>
        <w:t xml:space="preserve"> </w:t>
      </w:r>
      <w:r>
        <w:t xml:space="preserve">is currently the world’s largest consumer of oil, making its internal engineering practices globally significant. Meanwhile,</w:t>
      </w:r>
      <w:r>
        <w:t xml:space="preserve"> </w:t>
      </w:r>
      <w:r>
        <w:rPr>
          <w:bCs/>
          <w:b/>
        </w:rPr>
        <w:t xml:space="preserve">Beijing</w:t>
      </w:r>
      <w:r>
        <w:t xml:space="preserve">, as the capital, serves not only as the political heart of the nation but also increasingly as a nexus for high-tech energy solutions. The intersection of these two factors creates a unique operational ecosystem where Petroleum Engineers must navigate strict regulatory frameworks while leveraging cutting-edge technological advancements facilitated by Beijing’s robust tech infrastructure.</w:t>
      </w:r>
    </w:p>
    <w:bookmarkEnd w:id="21"/>
    <w:bookmarkStart w:id="22" w:name="X7c479fcaeb90079624430dadc82d77b234e53e9"/>
    <w:p>
      <w:pPr>
        <w:pStyle w:val="Heading2"/>
      </w:pPr>
      <w:r>
        <w:t xml:space="preserve">2. The Shifting Role of the Petroleum Engineer in China</w:t>
      </w:r>
    </w:p>
    <w:p>
      <w:pPr>
        <w:pStyle w:val="FirstParagraph"/>
      </w:pPr>
      <w:r>
        <w:t xml:space="preserve">Traditionally, the role of a</w:t>
      </w:r>
      <w:r>
        <w:t xml:space="preserve"> </w:t>
      </w:r>
      <w:r>
        <w:rPr>
          <w:bCs/>
          <w:b/>
        </w:rPr>
        <w:t xml:space="preserve">Petroleum Engineer</w:t>
      </w:r>
      <w:r>
        <w:t xml:space="preserve"> </w:t>
      </w:r>
      <w:r>
        <w:t xml:space="preserve">has been defined by reservoir modeling, drilling operations, and production optimization. However, in the context of contemporary</w:t>
      </w:r>
      <w:r>
        <w:t xml:space="preserve"> </w:t>
      </w:r>
      <w:r>
        <w:rPr>
          <w:bCs/>
          <w:b/>
        </w:rPr>
        <w:t xml:space="preserve">China</w:t>
      </w:r>
      <w:r>
        <w:t xml:space="preserve">, this role has expanded dramatically. The National Energy Administration (NEA), headquartered in Beijing, has mandated stricter efficiency standards and environmental protections. Consequently, Petroleum Engineers are now expected to possess interdisciplinary skills that include data science, environmental compliance monitoring, and strategic policy interpretation.</w:t>
      </w:r>
    </w:p>
    <w:p>
      <w:pPr>
        <w:pStyle w:val="BodyText"/>
      </w:pPr>
      <w:r>
        <w:t xml:space="preserve">In major oil fields such as Shengli and Daqing, which feed into the national grid managed from centers in Beijing, engineers are deploying real-time monitoring systems. These systems allow for predictive maintenance of drilling rigs and optimized production rates. The shift is not merely technical but cultural; there is a growing emphasis on sustainable engineering practices that align with China’s broader "Green Development" goals.</w:t>
      </w:r>
    </w:p>
    <w:bookmarkEnd w:id="22"/>
    <w:bookmarkStart w:id="25" w:name="Xc7967f44eb47cbd72ec0d31800a6e4ffd63c694"/>
    <w:p>
      <w:pPr>
        <w:pStyle w:val="Heading2"/>
      </w:pPr>
      <w:r>
        <w:t xml:space="preserve">3. Beijing as a Hub for Energy Technology Innovation</w:t>
      </w:r>
    </w:p>
    <w:p>
      <w:pPr>
        <w:pStyle w:val="FirstParagraph"/>
      </w:pPr>
      <w:r>
        <w:rPr>
          <w:bCs/>
          <w:b/>
        </w:rPr>
        <w:t xml:space="preserve">Beijing</w:t>
      </w:r>
      <w:r>
        <w:t xml:space="preserve"> </w:t>
      </w:r>
      <w:r>
        <w:t xml:space="preserve">has positioned itself as a leader in the digitalization of traditional industries. The presence of numerous tech giants, research institutes, and state-owned enterprises (SOEs) like CNPC (China National Petroleum Corporation) and Sinopec creates a fertile ground for innovation. For the</w:t>
      </w:r>
      <w:r>
        <w:t xml:space="preserve"> </w:t>
      </w:r>
      <w:r>
        <w:rPr>
          <w:bCs/>
          <w:b/>
        </w:rPr>
        <w:t xml:space="preserve">Petroleum Engineer</w:t>
      </w:r>
      <w:r>
        <w:t xml:space="preserve">, Beijing offers access to advanced computational resources and artificial intelligence tools that were previously inaccessible.</w:t>
      </w:r>
    </w:p>
    <w:bookmarkStart w:id="23" w:name="digital-twins-and-ai-integration"/>
    <w:p>
      <w:pPr>
        <w:pStyle w:val="Heading3"/>
      </w:pPr>
      <w:r>
        <w:t xml:space="preserve">3.1 Digital Twins and AI Integration</w:t>
      </w:r>
    </w:p>
    <w:p>
      <w:pPr>
        <w:pStyle w:val="FirstParagraph"/>
      </w:pPr>
      <w:r>
        <w:t xml:space="preserve">In recent years, engineering teams based in or collaborating with institutes in Beijing have successfully implemented "Digital Twin" technologies for offshore platforms and onshore wells. A Digital Twin is a virtual replica of a physical asset that allows engineers to simulate various scenarios without risking actual operations. This technology, heavily promoted through initiatives originating from Beijing’s Zhongguancun Science Park, enables Petroleum Engineers to test drilling strategies virtually before execution.</w:t>
      </w:r>
    </w:p>
    <w:p>
      <w:pPr>
        <w:pStyle w:val="BodyText"/>
      </w:pPr>
      <w:r>
        <w:t xml:space="preserve">For instance, recent pilot projects in the Bohai Bay area utilized AI algorithms developed in Beijing to analyze seismic data with unprecedented accuracy. These tools reduced the risk of dry wells by approximately 15% during the last fiscal year. The collaboration between local engineering firms and Beijing-based tech developers exemplifies how geographic proximity to policy and tech hubs enhances engineering outcomes.</w:t>
      </w:r>
    </w:p>
    <w:bookmarkEnd w:id="23"/>
    <w:bookmarkStart w:id="24" w:name="policy-driven-engineering-standards"/>
    <w:p>
      <w:pPr>
        <w:pStyle w:val="Heading3"/>
      </w:pPr>
      <w:r>
        <w:t xml:space="preserve">3.2 Policy-Driven Engineering Standards</w:t>
      </w:r>
    </w:p>
    <w:p>
      <w:pPr>
        <w:pStyle w:val="FirstParagraph"/>
      </w:pPr>
      <w:r>
        <w:t xml:space="preserve">The influence of Beijing extends beyond technology into regulatory standards. The "Dual Carbon" goals—peaking carbon emissions by 2030 and achieving carbon neutrality by 2060—have forced Petroleum Engineers in</w:t>
      </w:r>
      <w:r>
        <w:t xml:space="preserve"> </w:t>
      </w:r>
      <w:r>
        <w:rPr>
          <w:bCs/>
          <w:b/>
        </w:rPr>
        <w:t xml:space="preserve">China</w:t>
      </w:r>
      <w:r>
        <w:t xml:space="preserve"> </w:t>
      </w:r>
      <w:r>
        <w:t xml:space="preserve">to rethink end-of-life strategies for wells. Engineers must now design projects with decommissioning and site remediation in mind from the very beginning. This lifecycle approach is strictly monitored by agencies operating out of Beijing, ensuring that engineering decisions align with national climate commitments.</w:t>
      </w:r>
    </w:p>
    <w:bookmarkEnd w:id="24"/>
    <w:bookmarkEnd w:id="25"/>
    <w:bookmarkStart w:id="26" w:name="X9a72b69501186743f077d15c137c09fc60eee95"/>
    <w:p>
      <w:pPr>
        <w:pStyle w:val="Heading2"/>
      </w:pPr>
      <w:r>
        <w:t xml:space="preserve">4. Technical Challenges and Engineering Solutions</w:t>
      </w:r>
    </w:p>
    <w:p>
      <w:pPr>
        <w:pStyle w:val="FirstParagraph"/>
      </w:pPr>
      <w:r>
        <w:t xml:space="preserve">The geological conditions in many parts of</w:t>
      </w:r>
      <w:r>
        <w:t xml:space="preserve"> </w:t>
      </w:r>
      <w:r>
        <w:rPr>
          <w:bCs/>
          <w:b/>
        </w:rPr>
        <w:t xml:space="preserve">China</w:t>
      </w:r>
      <w:r>
        <w:t xml:space="preserve">, particularly in the western regions supplying energy to the capital, present unique challenges. Complex fault structures and deep-water reserves require sophisticated engineering solutions. Petroleum Engineers are increasingly relying on horizontal drilling and hydraulic fracturing techniques that have been refined through collaborative research centered in Beijing.</w:t>
      </w:r>
    </w:p>
    <w:p>
      <w:pPr>
        <w:pStyle w:val="BodyText"/>
      </w:pPr>
      <w:r>
        <w:t xml:space="preserve">One significant advancement is the development of smart completion systems. These systems allow for precise control of fluid flow from different sections of a wellbore. In fields supplying gas to Beijing’s heating networks, such precision is crucial for maintaining consistent pressure and temperature levels during the harsh winter months. The reliability of these systems depends heavily on the expertise of local engineers who understand both the geological nuances and the operational requirements dictated by urban demand.</w:t>
      </w:r>
    </w:p>
    <w:bookmarkEnd w:id="26"/>
    <w:bookmarkStart w:id="27" w:name="Xe610d805b6b54dbd97d1ee677bfeab1d8054791"/>
    <w:p>
      <w:pPr>
        <w:pStyle w:val="Heading2"/>
      </w:pPr>
      <w:r>
        <w:t xml:space="preserve">5. Environmental Stewardship and Carbon Capture</w:t>
      </w:r>
    </w:p>
    <w:p>
      <w:pPr>
        <w:pStyle w:val="FirstParagraph"/>
      </w:pPr>
      <w:r>
        <w:t xml:space="preserve">A critical component of modern Petroleum Engineering in</w:t>
      </w:r>
      <w:r>
        <w:t xml:space="preserve"> </w:t>
      </w:r>
      <w:r>
        <w:rPr>
          <w:bCs/>
          <w:b/>
        </w:rPr>
        <w:t xml:space="preserve">China</w:t>
      </w:r>
      <w:r>
        <w:t xml:space="preserve"> </w:t>
      </w:r>
      <w:r>
        <w:t xml:space="preserve">is the integration of Carbon Capture, Utilization, and Storage (CCUS) technologies. Beijing has been instrumental in funding pilot projects that demonstrate the viability of injecting captured CO2 into depleted oil reservoirs. This not only reduces greenhouse gas emissions but also enhances oil recovery through enhanced oil recovery (EOR) techniques.</w:t>
      </w:r>
    </w:p>
    <w:p>
      <w:pPr>
        <w:pStyle w:val="BodyText"/>
      </w:pPr>
      <w:r>
        <w:t xml:space="preserve">Petroleum Engineers are at the forefront of designing these CCUS facilities. They must ensure that injection sites remain sealed over geological timescales while maximizing economic return. The engineering complexity involved requires a deep understanding of geochemistry and rock mechanics, skills that are increasingly being taught in specialized programs supported by Beijing-based academic institutions.</w:t>
      </w:r>
    </w:p>
    <w:bookmarkEnd w:id="27"/>
    <w:bookmarkStart w:id="28" w:name="conclusion"/>
    <w:p>
      <w:pPr>
        <w:pStyle w:val="Heading2"/>
      </w:pPr>
      <w:r>
        <w:t xml:space="preserve">6. Conclusion</w:t>
      </w:r>
    </w:p>
    <w:p>
      <w:pPr>
        <w:pStyle w:val="FirstParagraph"/>
      </w:pPr>
      <w:r>
        <w:t xml:space="preserve">The evolution of the Petroleum Engineer in</w:t>
      </w:r>
      <w:r>
        <w:t xml:space="preserve"> </w:t>
      </w:r>
      <w:r>
        <w:rPr>
          <w:bCs/>
          <w:b/>
        </w:rPr>
        <w:t xml:space="preserve">China</w:t>
      </w:r>
      <w:r>
        <w:t xml:space="preserve">, particularly within the strategic context of</w:t>
      </w:r>
      <w:r>
        <w:t xml:space="preserve"> </w:t>
      </w:r>
      <w:r>
        <w:rPr>
          <w:bCs/>
          <w:b/>
        </w:rPr>
        <w:t xml:space="preserve">Beijing</w:t>
      </w:r>
      <w:r>
        <w:t xml:space="preserve">, reflects a broader global trend towards sustainable and technologically integrated energy production. As Beijing continues to drive policy and foster technological innovation, the role of the engineer transforms from a purely operational function to one that is deeply intertwined with data science, environmental stewardship, and national security.</w:t>
      </w:r>
    </w:p>
    <w:p>
      <w:pPr>
        <w:pStyle w:val="BodyText"/>
      </w:pPr>
      <w:r>
        <w:t xml:space="preserve">The synergy between China’s resource needs, Beijing’s technological prowess, and the professional adaptability of Petroleum Engineers presents a compelling case study for the future of energy engineering. By embracing digital tools and adhering to strict environmental standards set by capital-based authorities, Petroleum Engineers in China are not only securing current energy supplies but also laying the groundwork for a more sustainable energy infrastructure. Future research should focus on quantifying the long-term economic impacts of these integrated approaches and expanding best practices to other emerging markets.</w:t>
      </w:r>
    </w:p>
    <w:bookmarkEnd w:id="28"/>
    <w:bookmarkStart w:id="29" w:name="references"/>
    <w:p>
      <w:pPr>
        <w:pStyle w:val="Heading2"/>
      </w:pPr>
      <w:r>
        <w:t xml:space="preserve">References</w:t>
      </w:r>
    </w:p>
    <w:p>
      <w:pPr>
        <w:numPr>
          <w:ilvl w:val="0"/>
          <w:numId w:val="1001"/>
        </w:numPr>
        <w:pStyle w:val="Compact"/>
      </w:pPr>
      <w:r>
        <w:t xml:space="preserve">[1] National Energy Administration. (2023). *China Energy Development Report*. Beijing: NEA Press.</w:t>
      </w:r>
    </w:p>
    <w:p>
      <w:pPr>
        <w:numPr>
          <w:ilvl w:val="0"/>
          <w:numId w:val="1001"/>
        </w:numPr>
        <w:pStyle w:val="Compact"/>
      </w:pPr>
      <w:r>
        <w:t xml:space="preserve">[2] Zhang, L., &amp; Wang, H. (2022). "Digital Transformation in China’s Oil and Gas Sector." *Journal of Petroleum Science and Engineering*, 18(4), 112-130.</w:t>
      </w:r>
    </w:p>
    <w:p>
      <w:pPr>
        <w:numPr>
          <w:ilvl w:val="0"/>
          <w:numId w:val="1001"/>
        </w:numPr>
        <w:pStyle w:val="Compact"/>
      </w:pPr>
      <w:r>
        <w:t xml:space="preserve">[3] Ministry of Ecology and Environment. (2023). *Guidelines for Carbon Capture Utilization and Storage Projects*. Beijing: MEE Publications.</w:t>
      </w:r>
    </w:p>
    <w:p>
      <w:pPr>
        <w:numPr>
          <w:ilvl w:val="0"/>
          <w:numId w:val="1001"/>
        </w:numPr>
        <w:pStyle w:val="Compact"/>
      </w:pPr>
      <w:r>
        <w:t xml:space="preserve">[4] Liu, Y. (2021). "The Role of Artificial Intelligence in Drilling Optimization: A Case Study of CNPC Operations." *Energy Engineering Journal*, 55(2),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Petroleum Engineering within the Strategic Context of China, Beijing</dc:title>
  <dc:creator/>
  <dc:language>en</dc:language>
  <cp:keywords/>
  <dcterms:created xsi:type="dcterms:W3CDTF">2026-07-29T05:02:46Z</dcterms:created>
  <dcterms:modified xsi:type="dcterms:W3CDTF">2026-07-29T05:02:46Z</dcterms:modified>
</cp:coreProperties>
</file>

<file path=docProps/custom.xml><?xml version="1.0" encoding="utf-8"?>
<Properties xmlns="http://schemas.openxmlformats.org/officeDocument/2006/custom-properties" xmlns:vt="http://schemas.openxmlformats.org/officeDocument/2006/docPropsVTypes"/>
</file>