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```html</w:t>
      </w:r>
    </w:p>
    <w:bookmarkStart w:id="20" w:name="X0e0204aff9cb237c7cd3d1cd6d191d60242c5bf"/>
    <w:p>
      <w:pPr>
        <w:pStyle w:val="Heading1"/>
      </w:pPr>
      <w:r>
        <w:rPr>
          <w:bCs/>
          <w:b/>
        </w:rPr>
        <w:t xml:space="preserve">The Role of the Petroleum Engineer in the Evolving Energy Landscape of Colombia: A Focus on Medellín</w:t>
      </w:r>
    </w:p>
    <w:p>
      <w:pPr>
        <w:pStyle w:val="FirstParagraph"/>
      </w:pPr>
      <w:r>
        <w:rPr>
          <w:bCs/>
          <w:b/>
        </w:rPr>
        <w:t xml:space="preserve">Abstract:</w:t>
      </w:r>
    </w:p>
    <w:p>
      <w:pPr>
        <w:pStyle w:val="BodyText"/>
      </w:pPr>
      <w:r>
        <w:t xml:space="preserve">This article examines the critical role played by petroleum engineers within the broader context of Colombia's energy sector, with a specific geographical and socioeconomic focus on Medellín. As global energy dynamics shift towards sustainability and decarbonization, traditional extraction methods are being re-evaluated for efficiency and environmental impact. Medellín, as a major industrial hub in Antioquia, serves as a unique case study for the integration of upstream petroleum operations with urban development goals. This paper argues that modern petroleum engineering in this region must prioritize advanced technological implementation and regulatory compliance to ensure long-term viability while contributing to local economic stability.</w:t>
      </w:r>
    </w:p>
    <w:p>
      <w:pPr>
        <w:pStyle w:val="BodyText"/>
      </w:pPr>
      <w:r>
        <w:rPr>
          <w:bCs/>
          <w:b/>
        </w:rPr>
        <w:t xml:space="preserve">1. Introduction</w:t>
      </w:r>
    </w:p>
    <w:p>
      <w:pPr>
        <w:pStyle w:val="BodyText"/>
      </w:pPr>
      <w:r>
        <w:t xml:space="preserve">The transition of the global energy matrix has placed significant pressure on countries reliant on hydrocarbon exports. For Colombia, a nation with substantial oil reserves and a complex geopolitical history regarding its natural resources, the management of these assets is paramount. Within this national framework, Medellín stands out not only as the capital of Antioquia department but also as a burgeoning center for technical innovation and industrial engineering in South America. The intersection of traditional petroleum operations and modern urban-industrial needs creates a unique environment for</w:t>
      </w:r>
      <w:r>
        <w:t xml:space="preserve"> </w:t>
      </w:r>
      <w:r>
        <w:rPr>
          <w:bCs/>
          <w:b/>
        </w:rPr>
        <w:t xml:space="preserve">Petroleum Engineer</w:t>
      </w:r>
      <w:r>
        <w:t xml:space="preserve"> </w:t>
      </w:r>
      <w:r>
        <w:t xml:space="preserve">professionals to apply their expertise beyond conventional drilling sites.</w:t>
      </w:r>
    </w:p>
    <w:p>
      <w:pPr>
        <w:pStyle w:val="BodyText"/>
      </w:pPr>
      <w:r>
        <w:t xml:space="preserve">In recent years, the narrative surrounding fossil fuels has shifted from pure volume maximization to operational excellence and environmental stewardship. This shift is particularly relevant in regions like Colombia Medellín, where urban expansion often intersects with historical or potential hydrocarbon zones. The petroleum engineer today must therefore possess a multidisciplinary skill set that includes geosciences, mechanical engineering, data analytics, and environmental management. This article explores how these competencies are being applied in the local context to optimize production while adhering to strict national regulations.</w:t>
      </w:r>
    </w:p>
    <w:p>
      <w:pPr>
        <w:pStyle w:val="BodyText"/>
      </w:pPr>
      <w:r>
        <w:rPr>
          <w:bCs/>
          <w:b/>
        </w:rPr>
        <w:t xml:space="preserve">2. The Geopolitical and Industrial Context of Colombia</w:t>
      </w:r>
    </w:p>
    <w:p>
      <w:pPr>
        <w:pStyle w:val="BodyText"/>
      </w:pPr>
      <w:r>
        <w:t xml:space="preserve">To understand the specific challenges faced by engineers in this region, one must first appreciate the macroeconomic landscape of Colombia. The country holds some of the largest coal and oil reserves in Latin America, with production primarily concentrated in departments such as Cesar, La Guajira, and Casanare. However Medellín acts as a critical logistical and administrative node for these activities. Many energy companies have established their operational headquarters or technical support centers here due to the city's robust infrastructure and proximity to key universities.</w:t>
      </w:r>
    </w:p>
    <w:p>
      <w:pPr>
        <w:pStyle w:val="BodyText"/>
      </w:pPr>
      <w:r>
        <w:t xml:space="preserve">The role of the government in regulating this sector cannot be overstated. Colombia has implemented stringent policies aimed at reducing carbon emissions while maintaining energy security. Consequently, petroleum engineers operating within or supporting operations connected to Colombia Medellín are tasked with navigating a complex web of environmental laws. These regulations require rigorous impact assessments and continuous monitoring of extraction sites, demanding high levels of professional rigor and ethical adherence from practitioners in the field.</w:t>
      </w:r>
    </w:p>
    <w:p>
      <w:pPr>
        <w:pStyle w:val="BodyText"/>
      </w:pPr>
      <w:r>
        <w:rPr>
          <w:bCs/>
          <w:b/>
        </w:rPr>
        <w:t xml:space="preserve">3. Technological Integration in Extraction Processes</w:t>
      </w:r>
    </w:p>
    <w:p>
      <w:pPr>
        <w:pStyle w:val="BodyText"/>
      </w:pPr>
      <w:r>
        <w:t xml:space="preserve">A central theme for the modern petroleum engineer is the adoption of digital technologies to enhance recovery rates and safety. In Colombia, this trend is accelerating as international energy companies partner with local firms to share best practices. For engineers based in Medellín, this often involves remote monitoring systems, artificial intelligence-driven seismic analysis, and automated drilling controls. These technologies allow for real-time decision-making that minimizes waste and maximizes efficiency.</w:t>
      </w:r>
    </w:p>
    <w:p>
      <w:pPr>
        <w:pStyle w:val="BodyText"/>
      </w:pPr>
      <w:r>
        <w:t xml:space="preserve">Furthermore, the integration of digital twins—virtual replicas of physical assets—is becoming a standard tool in reservoir management. By simulating various scenarios without physical intervention, engineers can predict equipment failures and optimize maintenance schedules. This predictive capability is crucial in Colombia Medellín, where the cost of downtime can be significant due to logistical complexities associated with transporting heavy machinery from urban centers to remote oil fields.</w:t>
      </w:r>
    </w:p>
    <w:p>
      <w:pPr>
        <w:pStyle w:val="BodyText"/>
      </w:pPr>
      <w:r>
        <w:rPr>
          <w:bCs/>
          <w:b/>
        </w:rPr>
        <w:t xml:space="preserve">4. Environmental Stewardship and Sustainability</w:t>
      </w:r>
    </w:p>
    <w:p>
      <w:pPr>
        <w:pStyle w:val="BodyText"/>
      </w:pPr>
      <w:r>
        <w:t xml:space="preserve">The environmental footprint of petroleum operations has become a focal point for public debate in Colombia Medellín. Local communities are increasingly vocal about their rights to clean air, water, and land. As a result, petroleum engineers are at the forefront of designing projects that minimize ecological disruption. This involves not only preventing spills but also implementing remediation strategies for previously affected areas.</w:t>
      </w:r>
    </w:p>
    <w:p>
      <w:pPr>
        <w:pStyle w:val="BodyText"/>
      </w:pPr>
      <w:r>
        <w:t xml:space="preserve">Sustainability initiatives in this region include the use of biodegradable drilling fluids and the reduction of flaring gases through improved combustion technologies. Moreover, there is a growing emphasis on community engagement programs led by engineering teams to ensure transparency and build trust with local stakeholders. These soft skills are now considered as vital as technical proficiency for petroleum engineers working in sensitive socio-environmental contexts.</w:t>
      </w:r>
    </w:p>
    <w:p>
      <w:pPr>
        <w:pStyle w:val="BodyText"/>
      </w:pPr>
      <w:r>
        <w:rPr>
          <w:bCs/>
          <w:b/>
        </w:rPr>
        <w:t xml:space="preserve">5. Educational Implications for Future Professionals</w:t>
      </w:r>
    </w:p>
    <w:p>
      <w:pPr>
        <w:pStyle w:val="BodyText"/>
      </w:pPr>
      <w:r>
        <w:t xml:space="preserve">The evolving demands of the industry necessitate a corresponding evolution in academic curricula. Universities in Colombia Medellín are responding by offering specialized courses that blend traditional petroleum engineering principles with contemporary challenges such as climate change mitigation and renewable energy integration. Students are encouraged to participate in internships with major energy firms operating from the city, gaining hands-on experience with cutting-edge technologies.</w:t>
      </w:r>
    </w:p>
    <w:p>
      <w:pPr>
        <w:pStyle w:val="BodyText"/>
      </w:pPr>
      <w:r>
        <w:t xml:space="preserve">This educational shift ensures that future graduates are not only technically competent but also culturally aware and environmentally conscious. They are prepared to address the dual challenges of maintaining national energy production levels while transitioning towards a more sustainable economic model. The collaboration between academia and industry in Medellín is thus serving as a model for other regions seeking to modernize their workforce.</w:t>
      </w:r>
    </w:p>
    <w:p>
      <w:pPr>
        <w:pStyle w:val="BodyText"/>
      </w:pPr>
      <w:r>
        <w:rPr>
          <w:bCs/>
          <w:b/>
        </w:rPr>
        <w:t xml:space="preserve">6. Conclusion</w:t>
      </w:r>
    </w:p>
    <w:p>
      <w:pPr>
        <w:pStyle w:val="BodyText"/>
      </w:pPr>
      <w:r>
        <w:t xml:space="preserve">The role of the petroleum engineer in Colombia Medellín is multifaceted and dynamic, reflecting broader trends in the global energy sector. From navigating complex regulatory environments to implementing advanced digital technologies, these professionals are essential for ensuring that hydrocarbon resources are managed responsibly and efficiently. As Colombia continues to balance its economic dependencies with environmental responsibilities, the contributions of skilled engineers will remain critical.</w:t>
      </w:r>
    </w:p>
    <w:p>
      <w:pPr>
        <w:pStyle w:val="BodyText"/>
      </w:pPr>
      <w:r>
        <w:t xml:space="preserve">In conclusion, the future success of petroleum operations in this region depends on continuous innovation and a commitment to sustainable practices. By fostering collaboration between industry stakeholders, academic institutions, and local communities Medellín is well-positioned to lead by example in responsible resource management. The petroleum engineer remains at the heart of this endeavor, driving progress through expertise and adaptability.</w:t>
      </w:r>
    </w:p>
    <w:p>
      <w:pPr>
        <w:pStyle w:val="BodyText"/>
      </w:pPr>
      <w:r>
        <w:t xml:space="preserv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dc:language>en</dc:language>
  <cp:keywords/>
  <dcterms:created xsi:type="dcterms:W3CDTF">2026-07-29T14:02:25Z</dcterms:created>
  <dcterms:modified xsi:type="dcterms:W3CDTF">2026-07-29T14:02:25Z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