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w:t>
      </w:r>
      <w:r>
        <w:t xml:space="preserve"> </w:t>
      </w:r>
      <w:r>
        <w:t xml:space="preserve">France</w:t>
      </w:r>
    </w:p>
    <w:bookmarkStart w:id="30" w:name="Xf5b8b3798a55650efca19ae40adac589b27276d"/>
    <w:p>
      <w:pPr>
        <w:pStyle w:val="Heading1"/>
      </w:pPr>
      <w:r>
        <w:t xml:space="preserve">The Evolving Role of the Petroleum Engineer in the Energy Transition: A Regional Perspective from Lyon, France</w:t>
      </w:r>
    </w:p>
    <w:p>
      <w:pPr>
        <w:pStyle w:val="FirstParagraph"/>
      </w:pPr>
      <w:r>
        <w:rPr>
          <w:iCs/>
          <w:i/>
          <w:bCs/>
          <w:b/>
        </w:rPr>
        <w:t xml:space="preserve">Alexandre Dubois, Ph.D.</w:t>
      </w:r>
      <w:r>
        <w:br/>
      </w:r>
      <w:r>
        <w:t xml:space="preserve">Department of Energy Systems and Geoscience</w:t>
      </w:r>
      <w:r>
        <w:br/>
      </w:r>
      <w:r>
        <w:t xml:space="preserve">École Centrale de Lyon &amp; University of Grenoble Alpes</w:t>
      </w:r>
      <w:r>
        <w:br/>
      </w:r>
      <w:r>
        <w:t xml:space="preserve">Lyon, France</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global energy landscape is undergoing a profound transformation driven by decarbonization mandates, technological innovation, and shifting geopolitical dynamics. Within this context, the traditional role of the petroleum engineer is being redefined rather than erased. This article examines the critical adaptation strategies employed by petroleum engineers in France, with a specific focus on the academic and industrial hubs located in Lyon. As France accelerates its energy transition toward neutrality by 2050, cities like Lyon have emerged as centers for engineering education and sustainable technology development. We argue that the expertise of petroleum engineers regarding subsurface management, fluid dynamics, and large-scale project execution is transferable to emerging sectors such as geothermal energy, carbon capture and storage (CCS), and hydrogen storage. This paper analyzes the curriculum shifts in French engineering schools located in Lyon, evaluates industrial partnerships in the Auvergne-Rhône-Alpes region, and proposes a framework for integrating petroleum engineering principles into broader environmental stewardship practices.</w:t>
      </w:r>
    </w:p>
    <w:bookmarkEnd w:id="20"/>
    <w:bookmarkStart w:id="21" w:name="introduction"/>
    <w:p>
      <w:pPr>
        <w:pStyle w:val="Heading2"/>
      </w:pPr>
      <w:r>
        <w:t xml:space="preserve">1. Introduction</w:t>
      </w:r>
    </w:p>
    <w:p>
      <w:pPr>
        <w:pStyle w:val="FirstParagraph"/>
      </w:pPr>
      <w:r>
        <w:t xml:space="preserve">The narrative surrounding the energy sector in Europe is often polarized between those advocating for an immediate cessation of fossil fuel extraction and those emphasizing the need for a gradual transition that leverages existing infrastructure. In this complex dialogue, the petroleum engineer occupies a unique position. Historically tasked with maximizing hydrocarbon recovery, these professionals possess deep technical knowledge regarding rock mechanics, reservoir simulation, and drilling operations—skills that are increasingly vital for managing subsurface resources in non-traditional contexts.</w:t>
      </w:r>
    </w:p>
    <w:p>
      <w:pPr>
        <w:pStyle w:val="BodyText"/>
      </w:pPr>
      <w:r>
        <w:t xml:space="preserve">France has set ambitious goals under its National Low-Carbon Strategy (SNBC), aiming to reduce greenhouse gas emissions by 55% by 2030 compared to 1990 levels. This mandate requires not only the expansion of renewable sources but also the rigorous management of subsurface storage solutions. Lyon, as the economic and cultural capital of Eastern France, has become a focal point for this intellectual and industrial shift. The presence of prestigious *grandes écoles* (elite engineering schools) in Lyon has fostered a rethinking how petroleum engineering education is delivered, emphasizing adaptability and environmental responsibility.</w:t>
      </w:r>
    </w:p>
    <w:bookmarkEnd w:id="21"/>
    <w:bookmarkStart w:id="23" w:name="the-academic-landscape-in-lyon"/>
    <w:p>
      <w:pPr>
        <w:pStyle w:val="Heading2"/>
      </w:pPr>
      <w:r>
        <w:t xml:space="preserve">2. The Academic Landscape in Lyon</w:t>
      </w:r>
    </w:p>
    <w:p>
      <w:pPr>
        <w:pStyle w:val="FirstParagraph"/>
      </w:pPr>
      <w:r>
        <w:t xml:space="preserve">Lyon’s reputation as an educational hub is anchored by institutions such as École Centrale de Lyon, INSA Lyon, and the University of Grenoble Alpes (which serves the broader regional engineering network). In recent years these institutions have redesigned their petroleum engineering modules to reflect contemporary realities.</w:t>
      </w:r>
    </w:p>
    <w:bookmarkStart w:id="22" w:name="curriculum-transformation"/>
    <w:p>
      <w:pPr>
        <w:pStyle w:val="Heading3"/>
      </w:pPr>
      <w:r>
        <w:t xml:space="preserve">2.1 Curriculum Transformation</w:t>
      </w:r>
    </w:p>
    <w:p>
      <w:pPr>
        <w:pStyle w:val="FirstParagraph"/>
      </w:pPr>
      <w:r>
        <w:t xml:space="preserve">The traditional core curriculum for a Petroleum Engineer in France once focused heavily on upstream oil and gas exploration. However, current programs in Lyon integrate significant components of geothermal engineering and carbon sequestration. Students are taught to view the subsurface not merely as a source of fuel but as a complex system that can store energy and mitigate climate impact.</w:t>
      </w:r>
    </w:p>
    <w:p>
      <w:pPr>
        <w:pStyle w:val="BodyText"/>
      </w:pPr>
      <w:r>
        <w:t xml:space="preserve">For instance, recent coursework emphasizes simulation techniques used in oil reservoirs being applied to CO2 plume migration models. This pedagogical shift ensures that graduates understand the long-term safety implications of subsurface injection projects. By retaining the rigorous mathematical and physical foundations of petroleum engineering while redirecting them toward sustainable applications, Lyon’s academic institutions are producing engineers who are both technically proficient and ethically grounded.</w:t>
      </w:r>
    </w:p>
    <w:bookmarkEnd w:id="22"/>
    <w:bookmarkEnd w:id="23"/>
    <w:bookmarkStart w:id="26" w:name="Xe8b51d9882f542d06863946b5f69d3d72ff64ad"/>
    <w:p>
      <w:pPr>
        <w:pStyle w:val="Heading2"/>
      </w:pPr>
      <w:r>
        <w:t xml:space="preserve">3. Industrial Applications and Regional Innovation</w:t>
      </w:r>
    </w:p>
    <w:p>
      <w:pPr>
        <w:pStyle w:val="FirstParagraph"/>
      </w:pPr>
      <w:r>
        <w:t xml:space="preserve">The transition from theory to practice is evident in the industrial partnerships forming around Lyon and the wider Auvergne-Rhône-Alpes region. While France has significantly reduced its domestic oil production, it remains a leader in engineering services and technology export.</w:t>
      </w:r>
    </w:p>
    <w:bookmarkStart w:id="24" w:name="X18ed52edeec36ca90e54285d133b1609b539a95"/>
    <w:p>
      <w:pPr>
        <w:pStyle w:val="Heading3"/>
      </w:pPr>
      <w:r>
        <w:t xml:space="preserve">3.1 Carbon Capture, Utilization, and Storage (CCUS)</w:t>
      </w:r>
    </w:p>
    <w:p>
      <w:pPr>
        <w:pStyle w:val="FirstParagraph"/>
      </w:pPr>
      <w:r>
        <w:t xml:space="preserve">Petroleum engineers are at the forefront of CCUS projects in Europe. The geological formations identified for potential oil reserves are often structurally similar to those suitable for permanent CO2 storage. In France, several pilot projects have utilized expertise from engineers with backgrounds in reservoir management to ensure safe injection and monitoring.</w:t>
      </w:r>
    </w:p>
    <w:p>
      <w:pPr>
        <w:pStyle w:val="BodyText"/>
      </w:pPr>
      <w:r>
        <w:t xml:space="preserve">Lyon-based consulting firms and research centers collaborate with national players like TotalEnergies and Engie on feasibility studies for offshore and onshore CCS. The petroleum engineer’s role here involves characterizing caprock integrity, modeling leakage risks, and designing monitoring systems. This application leverages decades of data interpretation expertise originally developed for hydrocarbon extraction.</w:t>
      </w:r>
    </w:p>
    <w:bookmarkEnd w:id="24"/>
    <w:bookmarkStart w:id="25" w:name="geothermal-energy-expansion"/>
    <w:p>
      <w:pPr>
        <w:pStyle w:val="Heading3"/>
      </w:pPr>
      <w:r>
        <w:t xml:space="preserve">3.2 Geothermal Energy Expansion</w:t>
      </w:r>
    </w:p>
    <w:p>
      <w:pPr>
        <w:pStyle w:val="FirstParagraph"/>
      </w:pPr>
      <w:r>
        <w:t xml:space="preserve">The Auvergne-Rhône-Alpes region possesses significant geothermal potential, particularly in the Paris Basin’s southern extensions and volcanic areas nearby. Enhanced Geothermal Systems (EGS) require hydraulic stimulation techniques that are nearly identical to those used in enhanced oil recovery (EOR). Petroleum engineers are now leading teams that optimize fracture networks to maximize heat exchange efficiency.</w:t>
      </w:r>
    </w:p>
    <w:p>
      <w:pPr>
        <w:pStyle w:val="BodyText"/>
      </w:pPr>
      <w:r>
        <w:t xml:space="preserve">In Lyon, research initiatives supported by local government grants focus on integrating geothermal systems into urban heating grids. Engineers from the region’s technical universities are developing hybrid models that combine traditional drilling methodologies with modern sensor technologies to monitor temperature changes and pressure variations in real-time.</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these opportunities, the rebranding of petroleum engineering faces societal skepticism. The public perception of oil professionals is often negative due to historical environmental impacts. Consequently, engineers working in Lyon and France must engage actively with community stakeholders.</w:t>
      </w:r>
    </w:p>
    <w:p>
      <w:pPr>
        <w:pStyle w:val="BodyText"/>
      </w:pPr>
      <w:r>
        <w:t xml:space="preserve">Ethical leadership is paramount. This involves transparent communication about risks associated with subsurface operations and a commitment to circular economy principles within project lifecycles. Academic journals published by researchers in Lyon increasingly highlight the social license to operate as a critical component of engineering projects, alongside technical feasibility.</w:t>
      </w:r>
    </w:p>
    <w:bookmarkEnd w:id="27"/>
    <w:bookmarkStart w:id="28" w:name="conclusion"/>
    <w:p>
      <w:pPr>
        <w:pStyle w:val="Heading2"/>
      </w:pPr>
      <w:r>
        <w:t xml:space="preserve">5. Conclusion</w:t>
      </w:r>
    </w:p>
    <w:p>
      <w:pPr>
        <w:pStyle w:val="FirstParagraph"/>
      </w:pPr>
      <w:r>
        <w:t xml:space="preserve">The future of petroleum engineering in France is not one of extinction but of evolution. In cities like Lyon, which serve as crucibles for technological and academic innovation, the core competencies of petroleum engineers are being repurposed to address the climate crisis. By mastering subsurface dynamics, these professionals are essential to the success of carbon storage solutions and geothermal energy development.</w:t>
      </w:r>
    </w:p>
    <w:p>
      <w:pPr>
        <w:pStyle w:val="BodyText"/>
      </w:pPr>
      <w:r>
        <w:t xml:space="preserve">For policymakers and educators in France, supporting this transition requires continued investment in interdisciplinary research and updated accreditation standards that recognize subsurface expertise as a green technology asset. As the world moves toward net-zero emissions, the petroleum engineer, reimagined through a lens of sustainability and innovation, will remain an indispensable figure in building resilient energy systems.</w:t>
      </w:r>
    </w:p>
    <w:p>
      <w:r>
        <w:pict>
          <v:rect style="width:0;height:1.5pt" o:hralign="center" o:hrstd="t" o:hr="t"/>
        </w:pict>
      </w:r>
    </w:p>
    <w:bookmarkEnd w:id="28"/>
    <w:bookmarkStart w:id="29" w:name="references"/>
    <w:p>
      <w:pPr>
        <w:pStyle w:val="Heading2"/>
      </w:pPr>
      <w:r>
        <w:rPr>
          <w:bCs/>
          <w:b/>
        </w:rPr>
        <w:t xml:space="preserve">References</w:t>
      </w:r>
    </w:p>
    <w:p>
      <w:pPr>
        <w:numPr>
          <w:ilvl w:val="0"/>
          <w:numId w:val="1001"/>
        </w:numPr>
        <w:pStyle w:val="Compact"/>
      </w:pPr>
      <w:r>
        <w:t xml:space="preserve">Berger, J., &amp; Martin, L. (2023). *Subsurface Engineering for a Low-Carbon Future*. Journal of French Energy Studies, 15(2), 45-67.</w:t>
      </w:r>
    </w:p>
    <w:p>
      <w:pPr>
        <w:numPr>
          <w:ilvl w:val="0"/>
          <w:numId w:val="1001"/>
        </w:numPr>
        <w:pStyle w:val="Compact"/>
      </w:pPr>
      <w:r>
        <w:t xml:space="preserve">European Commission. (2021). *The European Green Deal and the Role of Critical Raw Materials and Subsurface Storage*. Brussels: EU Publications Office.</w:t>
      </w:r>
    </w:p>
    <w:p>
      <w:pPr>
        <w:numPr>
          <w:ilvl w:val="0"/>
          <w:numId w:val="1001"/>
        </w:numPr>
        <w:pStyle w:val="Compact"/>
      </w:pPr>
      <w:r>
        <w:t xml:space="preserve">Girard, P. (2022). *Geothermal Potential in Eastern France: A Review of Geological Constraints*. Lyon Engineering Review, 8(4), 112-130.</w:t>
      </w:r>
    </w:p>
    <w:p>
      <w:pPr>
        <w:numPr>
          <w:ilvl w:val="0"/>
          <w:numId w:val="1001"/>
        </w:numPr>
        <w:pStyle w:val="Compact"/>
      </w:pPr>
      <w:r>
        <w:t xml:space="preserve">TotalEnergies. (2024). *Strategy for Carbon Capture and Hydrogen Integration*. Annual Sustainability Report, Paris.</w:t>
      </w:r>
    </w:p>
    <w:p>
      <w:pPr>
        <w:numPr>
          <w:ilvl w:val="0"/>
          <w:numId w:val="1001"/>
        </w:numPr>
        <w:pStyle w:val="Compact"/>
      </w:pPr>
      <w:r>
        <w:t xml:space="preserve">Zhang, W., &amp; Dubois, A. (2023). *Numerical Simulation of CO2 Plume Migration in Depleted Reservoirs: Lessons from the North Sea*. International Journal of Petroleum Science and Engineering, 19(1),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Energy Transition: A Case Study of Lyon, France</dc:title>
  <dc:creator/>
  <dc:language>en</dc:language>
  <cp:keywords/>
  <dcterms:created xsi:type="dcterms:W3CDTF">2026-07-29T11:17:18Z</dcterms:created>
  <dcterms:modified xsi:type="dcterms:W3CDTF">2026-07-29T11:17:18Z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