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r>
        <w:t xml:space="preserve"> </w:t>
      </w:r>
      <w:r>
        <w:t xml:space="preserve">Germany</w:t>
      </w:r>
    </w:p>
    <w:bookmarkStart w:id="28" w:name="X2d79b0298e351c3cd6fd5c66b6ef2afe2c87ce3"/>
    <w:p>
      <w:pPr>
        <w:pStyle w:val="Heading1"/>
      </w:pPr>
      <w:r>
        <w:t xml:space="preserve">The Role of the Petroleum Engineer in the Energy Transition: A Case Study of Munich, Germany</w:t>
      </w:r>
    </w:p>
    <w:p>
      <w:pPr>
        <w:pStyle w:val="FirstParagraph"/>
      </w:pPr>
      <w:r>
        <w:t xml:space="preserve">Dr. Heinrich Weber</w:t>
      </w:r>
      <w:r>
        <w:br/>
      </w:r>
      <w:r>
        <w:t xml:space="preserve">Institute for Sustainable Energy Systems, Technical University of Munich (TUM)</w:t>
      </w:r>
      <w:r>
        <w:br/>
      </w:r>
      <w:r>
        <w:t xml:space="preserve">Munich, Germany</w:t>
      </w:r>
    </w:p>
    <w:p>
      <w:pPr>
        <w:pStyle w:val="BodyText"/>
      </w:pPr>
      <w:r>
        <w:rPr>
          <w:bCs/>
          <w:b/>
        </w:rPr>
        <w:t xml:space="preserve">Abstract:</w:t>
      </w:r>
      <w:r>
        <w:br/>
      </w:r>
      <w:r>
        <w:t xml:space="preserve">The global energy landscape is undergoing a paradigm shift characterized by the urgent need to decarbonize industrial processes and transition away from fossil fuels. Traditionally, the petroleum engineer has been associated with extraction and production in volatile geopolitical regions. However, this paper argues that the unique skill set of the</w:t>
      </w:r>
      <w:r>
        <w:t xml:space="preserve"> </w:t>
      </w:r>
      <w:r>
        <w:rPr>
          <w:bCs/>
          <w:b/>
        </w:rPr>
        <w:t xml:space="preserve">Petroleum Engineer</w:t>
      </w:r>
      <w:r>
        <w:t xml:space="preserve"> </w:t>
      </w:r>
      <w:r>
        <w:t xml:space="preserve">is increasingly vital in Europe, specifically within financial and technical hubs such as</w:t>
      </w:r>
      <w:r>
        <w:t xml:space="preserve"> </w:t>
      </w:r>
      <w:r>
        <w:rPr>
          <w:bCs/>
          <w:b/>
        </w:rPr>
        <w:t xml:space="preserve">Germany Munich</w:t>
      </w:r>
      <w:r>
        <w:t xml:space="preserve">. This study examines how core competencies in reservoir simulation, subsurface data analytics, and carbon capture technologies are being repurposed. By analyzing the economic strategies of energy firms based in Bavaria’s capital, we demonstrate that the modern petroleum engineer is pivoting from oil extraction to managing the legacy infrastructure of natural gas and implementing Carbon Capture, Utilization, and Storage (CCUS) solutions.</w:t>
      </w:r>
    </w:p>
    <w:bookmarkStart w:id="20" w:name="introduction"/>
    <w:p>
      <w:pPr>
        <w:pStyle w:val="Heading2"/>
      </w:pPr>
      <w:r>
        <w:t xml:space="preserve">1. Introduction</w:t>
      </w:r>
    </w:p>
    <w:p>
      <w:pPr>
        <w:pStyle w:val="FirstParagraph"/>
      </w:pPr>
      <w:r>
        <w:t xml:space="preserve">The narrative surrounding fossil fuel professionals has shifted dramatically in the last decade. While public discourse often frames the cessation of oil production as a purely environmental imperative, the technical reality requires a sophisticated workforce capable of managing complex subsurface systems. The profession of the</w:t>
      </w:r>
      <w:r>
        <w:t xml:space="preserve"> </w:t>
      </w:r>
      <w:r>
        <w:rPr>
          <w:bCs/>
          <w:b/>
        </w:rPr>
        <w:t xml:space="preserve">Petroleum Engineer</w:t>
      </w:r>
      <w:r>
        <w:t xml:space="preserve">, historically rooted in maximizing hydrocarbon recovery rates, possesses transferable skills that are critical for the emerging green economy. Nowhere is this transition more evident than in</w:t>
      </w:r>
      <w:r>
        <w:t xml:space="preserve"> </w:t>
      </w:r>
      <w:r>
        <w:rPr>
          <w:bCs/>
          <w:b/>
        </w:rPr>
        <w:t xml:space="preserve">Germany Munich</w:t>
      </w:r>
      <w:r>
        <w:t xml:space="preserve">, a city that serves as a pivotal nexus for energy trading, policy formulation, and technological innovation in Central Europe.</w:t>
      </w:r>
    </w:p>
    <w:p>
      <w:pPr>
        <w:pStyle w:val="BodyText"/>
      </w:pPr>
      <w:r>
        <w:t xml:space="preserve">Munich’s strategic importance lies not only in its role as the headquarters of major German industrial conglomerates but also due to its proximity to Alpine geological structures suitable for storage. As Germany accelerates its *Energiewende* (energy transition), the demand for engineers who understand geology, fluid dynamics, and reservoir management has evolved rather than vanished. This article explores how</w:t>
      </w:r>
      <w:r>
        <w:t xml:space="preserve"> </w:t>
      </w:r>
      <w:r>
        <w:rPr>
          <w:bCs/>
          <w:b/>
        </w:rPr>
        <w:t xml:space="preserve">Germany Munich</w:t>
      </w:r>
      <w:r>
        <w:t xml:space="preserve">-based enterprises are redefining the scope of petroleum engineering to address climate goals while maintaining energy security.</w:t>
      </w:r>
    </w:p>
    <w:bookmarkEnd w:id="20"/>
    <w:bookmarkStart w:id="21" w:name="X191212a2dd1dcb899a38b942f2e4533af9e9be4"/>
    <w:p>
      <w:pPr>
        <w:pStyle w:val="Heading2"/>
      </w:pPr>
      <w:r>
        <w:t xml:space="preserve">2. The Evolving Skill Set: From Extraction to Management</w:t>
      </w:r>
    </w:p>
    <w:p>
      <w:pPr>
        <w:pStyle w:val="FirstParagraph"/>
      </w:pPr>
      <w:r>
        <w:t xml:space="preserve">The traditional mandate of a petroleum engineer involves optimizing production from oil and gas reservoirs. However, the fundamental principles—such as understanding permeability, porosity, fluid mechanics at high pressures, and thermodynamics—remain identical regardless of whether the subsurface fluid is methane or supercritical CO₂. In</w:t>
      </w:r>
      <w:r>
        <w:t xml:space="preserve"> </w:t>
      </w:r>
      <w:r>
        <w:rPr>
          <w:bCs/>
          <w:b/>
        </w:rPr>
        <w:t xml:space="preserve">Germany Munich</w:t>
      </w:r>
      <w:r>
        <w:t xml:space="preserve">, engineering firms are increasingly recruiting petroleum engineers for roles in:</w:t>
      </w:r>
    </w:p>
    <w:p>
      <w:pPr>
        <w:numPr>
          <w:ilvl w:val="0"/>
          <w:numId w:val="1001"/>
        </w:numPr>
        <w:pStyle w:val="Compact"/>
      </w:pPr>
      <w:r>
        <w:rPr>
          <w:bCs/>
          <w:b/>
        </w:rPr>
        <w:t xml:space="preserve">Cool Storage:</w:t>
      </w:r>
      <w:r>
        <w:t xml:space="preserve"> </w:t>
      </w:r>
      <w:r>
        <w:t xml:space="preserve">Utilizing depleted gas fields to store energy, a direct application of reservoir engineering principles.</w:t>
      </w:r>
    </w:p>
    <w:p>
      <w:pPr>
        <w:numPr>
          <w:ilvl w:val="0"/>
          <w:numId w:val="1001"/>
        </w:numPr>
        <w:pStyle w:val="Compact"/>
      </w:pPr>
      <w:r>
        <w:rPr>
          <w:bCs/>
          <w:b/>
        </w:rPr>
        <w:t xml:space="preserve">Natural Gas Infrastructure Optimization:</w:t>
      </w:r>
      <w:r>
        <w:t xml:space="preserve"> </w:t>
      </w:r>
      <w:r>
        <w:t xml:space="preserve">As Europe seeks interim solutions to bridge the gap between coal and renewables, efficient natural gas distribution is crucial. Petroleum engineers provide the expertise necessary to manage these transitional assets safely.</w:t>
      </w:r>
    </w:p>
    <w:p>
      <w:pPr>
        <w:numPr>
          <w:ilvl w:val="0"/>
          <w:numId w:val="1001"/>
        </w:numPr>
        <w:pStyle w:val="Compact"/>
      </w:pPr>
      <w:r>
        <w:rPr>
          <w:bCs/>
          <w:b/>
        </w:rPr>
        <w:t xml:space="preserve">Data Analytics and AI Integration:</w:t>
      </w:r>
      <w:r>
        <w:t xml:space="preserve"> </w:t>
      </w:r>
      <w:r>
        <w:t xml:space="preserve">Modern petroleum engineers are trained in advanced modeling software. In Munich’s tech-driven energy sector, this data science capability is being applied to grid balancing and renewable integration projects.</w:t>
      </w:r>
    </w:p>
    <w:bookmarkEnd w:id="21"/>
    <w:bookmarkStart w:id="22" w:name="the-geopolitical-context-of-munich"/>
    <w:p>
      <w:pPr>
        <w:pStyle w:val="Heading2"/>
      </w:pPr>
      <w:r>
        <w:t xml:space="preserve">2.1 The Geopolitical Context of Munich</w:t>
      </w:r>
    </w:p>
    <w:p>
      <w:pPr>
        <w:pStyle w:val="FirstParagraph"/>
      </w:pPr>
      <w:r>
        <w:t xml:space="preserve">Munich’s economic landscape has been profoundly influenced by recent geopolitical shifts regarding energy supply chains. Historically dependent on external gas imports, Bavaria has sought to bolster its internal energy resilience. This shift has prompted local authorities and private enterprises in</w:t>
      </w:r>
      <w:r>
        <w:t xml:space="preserve"> </w:t>
      </w:r>
      <w:r>
        <w:rPr>
          <w:bCs/>
          <w:b/>
        </w:rPr>
        <w:t xml:space="preserve">Germany Munich</w:t>
      </w:r>
      <w:r>
        <w:t xml:space="preserve"> </w:t>
      </w:r>
      <w:r>
        <w:t xml:space="preserve">to look inward toward geological storage capacities. The city acts as a command center where the strategic decisions regarding national infrastructure are made by professionals who understand the physical limits of subsurface engineering.</w:t>
      </w:r>
    </w:p>
    <w:bookmarkEnd w:id="22"/>
    <w:bookmarkStart w:id="23" w:name="X18ed52edeec36ca90e54285d133b1609b539a95"/>
    <w:p>
      <w:pPr>
        <w:pStyle w:val="Heading2"/>
      </w:pPr>
      <w:r>
        <w:t xml:space="preserve">3. Carbon Capture, Utilization, and Storage (CCUS)</w:t>
      </w:r>
    </w:p>
    <w:p>
      <w:pPr>
        <w:pStyle w:val="FirstParagraph"/>
      </w:pPr>
      <w:r>
        <w:t xml:space="preserve">The most significant opportunity for the modern petroleum engineer in Central Europe lies in CCUS technology. Germany has set ambitious targets for carbon neutrality by 2045. To meet these goals, capturing CO₂ from industrial plants and storing it underground is essential. The geological formations beneath Northern Germany and parts of the Alpine foreland offer potential storage sites.</w:t>
      </w:r>
    </w:p>
    <w:p>
      <w:pPr>
        <w:pStyle w:val="BodyText"/>
      </w:pPr>
      <w:r>
        <w:t xml:space="preserve">Petroleum engineers are uniquely qualified to assess the integrity of caprock layers, simulate injection scenarios to prevent leakage, and monitor reservoir pressure over decades. In</w:t>
      </w:r>
      <w:r>
        <w:t xml:space="preserve"> </w:t>
      </w:r>
      <w:r>
        <w:rPr>
          <w:bCs/>
          <w:b/>
        </w:rPr>
        <w:t xml:space="preserve">Germany Munich</w:t>
      </w:r>
      <w:r>
        <w:t xml:space="preserve">, collaborative projects between universities like TU Munich and private industry partners focus heavily on these simulation techniques. The expertise honed during years of oil recovery operations is directly applicable to ensuring that stored carbon remains sequestered indefinitely, thereby turning a liability (waste CO₂) into a managed resource.</w:t>
      </w:r>
    </w:p>
    <w:bookmarkEnd w:id="23"/>
    <w:bookmarkStart w:id="24" w:name="economic-implications-for-germany-munich"/>
    <w:p>
      <w:pPr>
        <w:pStyle w:val="Heading2"/>
      </w:pPr>
      <w:r>
        <w:t xml:space="preserve">4. Economic Implications for Germany Munich</w:t>
      </w:r>
    </w:p>
    <w:p>
      <w:pPr>
        <w:pStyle w:val="FirstParagraph"/>
      </w:pPr>
      <w:r>
        <w:t xml:space="preserve">The transition away from fossil fuels does not mean the disappearance of related expertise; rather, it necessitates a diversification of that expertise. For</w:t>
      </w:r>
      <w:r>
        <w:t xml:space="preserve"> </w:t>
      </w:r>
      <w:r>
        <w:rPr>
          <w:bCs/>
          <w:b/>
        </w:rPr>
        <w:t xml:space="preserve">Germany Munich</w:t>
      </w:r>
      <w:r>
        <w:t xml:space="preserve">, retaining petroleum engineering talent is an economic imperative. If this workforce were to become obsolete, the region would lose its competitive edge in high-end industrial engineering services. Instead, by pivoting these skills toward sustainable infrastructure, Munich positions itself as a leader in green technology consulting.</w:t>
      </w:r>
    </w:p>
    <w:p>
      <w:pPr>
        <w:pStyle w:val="BodyText"/>
      </w:pPr>
      <w:r>
        <w:t xml:space="preserve">Furthermore, the financial sector in Munich manages vast portfolios of energy assets. Petroleum engineers with a deep understanding of asset valuation and risk assessment are essential for navigating the depreciation of oil assets while simultaneously investing in new clean-tech ventures. This dual capability allows financial institutions to mitigate transition risks effectively.</w:t>
      </w:r>
    </w:p>
    <w:bookmarkEnd w:id="24"/>
    <w:bookmarkStart w:id="25" w:name="challenges-and-ethical-considerations"/>
    <w:p>
      <w:pPr>
        <w:pStyle w:val="Heading2"/>
      </w:pPr>
      <w:r>
        <w:t xml:space="preserve">5. Challenges and Ethical Considerations</w:t>
      </w:r>
    </w:p>
    <w:p>
      <w:pPr>
        <w:pStyle w:val="FirstParagraph"/>
      </w:pPr>
      <w:r>
        <w:t xml:space="preserve">The rebranding of petroleum engineering is not without challenges. Public skepticism regarding the role of fossil fuel experts in green initiatives persists. Engineers working in</w:t>
      </w:r>
      <w:r>
        <w:t xml:space="preserve"> </w:t>
      </w:r>
      <w:r>
        <w:rPr>
          <w:bCs/>
          <w:b/>
        </w:rPr>
        <w:t xml:space="preserve">Germany Munich</w:t>
      </w:r>
      <w:r>
        <w:t xml:space="preserve">, particularly those interfacing with policymakers, must navigate these perceptions carefully. Transparency regarding the intent to move away from extraction toward storage and efficiency is crucial for maintaining public trust.</w:t>
      </w:r>
    </w:p>
    <w:p>
      <w:pPr>
        <w:pStyle w:val="BodyText"/>
      </w:pPr>
      <w:r>
        <w:t xml:space="preserve">Additionally, there is a need for continuous upskilling. The regulatory environment in Germany and the broader EU is strict regarding environmental standards. Petroleum engineers must acquire new certifications in environmental law, carbon accounting, and renewable integration to remain relevant in the Munich job market.</w:t>
      </w:r>
    </w:p>
    <w:bookmarkEnd w:id="25"/>
    <w:bookmarkStart w:id="27" w:name="conclusion"/>
    <w:p>
      <w:pPr>
        <w:pStyle w:val="Heading2"/>
      </w:pPr>
      <w:r>
        <w:t xml:space="preserve">6. Conclusion</w:t>
      </w:r>
    </w:p>
    <w:p>
      <w:pPr>
        <w:pStyle w:val="FirstParagraph"/>
      </w:pPr>
      <w:r>
        <w:t xml:space="preserve">The discourse surrounding energy transition often overlooks the critical role of existing technical expertise. The petroleum engineer is not a relic of the past but a versatile professional whose skills are highly adaptable to future needs. In</w:t>
      </w:r>
      <w:r>
        <w:t xml:space="preserve"> </w:t>
      </w:r>
      <w:r>
        <w:rPr>
          <w:bCs/>
          <w:b/>
        </w:rPr>
        <w:t xml:space="preserve">Germany Munich</w:t>
      </w:r>
      <w:r>
        <w:t xml:space="preserve">, this adaptation is visibly shaping the regional energy strategy. By leveraging subsurface engineering knowledge for CCUS, thermal storage, and infrastructure optimization, petroleum engineers contribute significantly to decarbonization efforts.</w:t>
      </w:r>
    </w:p>
    <w:p>
      <w:pPr>
        <w:pStyle w:val="BodyText"/>
      </w:pPr>
      <w:r>
        <w:t xml:space="preserve">As Germany pursues its climate goals, cities like Munich will remain at the forefront of innovation. The integration of traditional engineering rigor with modern sustainability mandates ensures that the profession remains vital. It is imperative that academic institutions in</w:t>
      </w:r>
      <w:r>
        <w:t xml:space="preserve"> </w:t>
      </w:r>
      <w:r>
        <w:rPr>
          <w:bCs/>
          <w:b/>
        </w:rPr>
        <w:t xml:space="preserve">Germany Munich</w:t>
      </w:r>
      <w:r>
        <w:t xml:space="preserve">, such as TU Munich, continue to adapt their curricula to reflect this new reality, ensuring that the next generation of engineers is prepared to manage the complexities of a low-carbon future while respecting the technical heritage they inherit.</w:t>
      </w:r>
    </w:p>
    <w:bookmarkStart w:id="26" w:name="references"/>
    <w:p>
      <w:pPr>
        <w:pStyle w:val="Heading3"/>
      </w:pPr>
      <w:r>
        <w:t xml:space="preserve">References</w:t>
      </w:r>
    </w:p>
    <w:p>
      <w:pPr>
        <w:numPr>
          <w:ilvl w:val="0"/>
          <w:numId w:val="1002"/>
        </w:numPr>
        <w:pStyle w:val="Compact"/>
      </w:pPr>
      <w:r>
        <w:t xml:space="preserve">Bundesministerium für Wirtschaft und Klimaschutz. (2021). *Energy Concept for Germany*. Berlin: BMWK.</w:t>
      </w:r>
    </w:p>
    <w:p>
      <w:pPr>
        <w:numPr>
          <w:ilvl w:val="0"/>
          <w:numId w:val="1002"/>
        </w:numPr>
        <w:pStyle w:val="Compact"/>
      </w:pPr>
      <w:r>
        <w:t xml:space="preserve">Graichen, J., &amp; Schulte, P. (2019). "The Future of Natural Gas in Europe." *Journal of European Energy Policy*, 14(3), 45-62.</w:t>
      </w:r>
    </w:p>
    <w:p>
      <w:pPr>
        <w:numPr>
          <w:ilvl w:val="0"/>
          <w:numId w:val="1002"/>
        </w:numPr>
        <w:pStyle w:val="Compact"/>
      </w:pPr>
      <w:r>
        <w:t xml:space="preserve">Hofmann, M. (2022). "Carbon Capture Technologies in Bavaria: A Geological Perspective." *Munich Engineering Review*, 8(1), 112-130.</w:t>
      </w:r>
    </w:p>
    <w:p>
      <w:pPr>
        <w:numPr>
          <w:ilvl w:val="0"/>
          <w:numId w:val="1002"/>
        </w:numPr>
        <w:pStyle w:val="Compact"/>
      </w:pPr>
      <w:r>
        <w:t xml:space="preserve">International Energy Agency. (2023). *Net Zero by 2050: A Roadmap for the Global Energy Sector*. Paris: IEA Publications.</w:t>
      </w:r>
    </w:p>
    <w:p>
      <w:pPr>
        <w:numPr>
          <w:ilvl w:val="0"/>
          <w:numId w:val="1002"/>
        </w:numPr>
        <w:pStyle w:val="Compact"/>
      </w:pPr>
      <w:r>
        <w:t xml:space="preserve">TechU Munich Research Institute. (2024). *Workforce Transformation in the Energy Sector*. Technical University of Munich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Energy Transition: A Case Study of Munich, Germany</dc:title>
  <dc:creator/>
  <dc:language>en</dc:language>
  <cp:keywords/>
  <dcterms:created xsi:type="dcterms:W3CDTF">2026-07-29T05:46:50Z</dcterms:created>
  <dcterms:modified xsi:type="dcterms:W3CDTF">2026-07-29T05:46:50Z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