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Synergizing</w:t>
      </w:r>
      <w:r>
        <w:t xml:space="preserve"> </w:t>
      </w:r>
      <w:r>
        <w:t xml:space="preserve">Subsurface</w:t>
      </w:r>
      <w:r>
        <w:t xml:space="preserve"> </w:t>
      </w:r>
      <w:r>
        <w:t xml:space="preserve">Science</w:t>
      </w:r>
      <w:r>
        <w:t xml:space="preserve"> </w:t>
      </w:r>
      <w:r>
        <w:t xml:space="preserve">and</w:t>
      </w:r>
      <w:r>
        <w:t xml:space="preserve"> </w:t>
      </w:r>
      <w:r>
        <w:t xml:space="preserve">Sustainable</w:t>
      </w:r>
      <w:r>
        <w:t xml:space="preserve"> </w:t>
      </w:r>
      <w:r>
        <w:t xml:space="preserve">Engineering: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Kyoto’s</w:t>
      </w:r>
      <w:r>
        <w:t xml:space="preserve"> </w:t>
      </w:r>
      <w:r>
        <w:t xml:space="preserve">Energy</w:t>
      </w:r>
      <w:r>
        <w:t xml:space="preserve"> </w:t>
      </w:r>
      <w:r>
        <w:t xml:space="preserve">Transition</w:t>
      </w:r>
      <w:r>
        <w:t xml:space="preserve"> </w:t>
      </w:r>
      <w:r>
        <w:t xml:space="preserve">Paradigm</w:t>
      </w:r>
    </w:p>
    <w:bookmarkStart w:id="27" w:name="X0bcb377ce9041fbadabbbef873aa36790134a4b"/>
    <w:p>
      <w:pPr>
        <w:pStyle w:val="Heading1"/>
      </w:pPr>
      <w:r>
        <w:t xml:space="preserve">Synergizing Subsurface Science and Sustainable Engineering</w:t>
      </w:r>
      <w:r>
        <w:br/>
      </w:r>
      <w:r>
        <w:t xml:space="preserve">The Role of the Petroleum Engineer in Kyoto’s Energy Transition Paradigm</w:t>
      </w:r>
    </w:p>
    <w:p>
      <w:pPr>
        <w:pStyle w:val="FirstParagraph"/>
      </w:pPr>
      <w:r>
        <w:t xml:space="preserve">Dr. Kenjiro Sato</w:t>
      </w:r>
      <w:r>
        <w:br/>
      </w:r>
      <w:r>
        <w:t xml:space="preserve">Department of Advanced Geothermal and Hydrocarbon Systems</w:t>
      </w:r>
      <w:r>
        <w:br/>
      </w:r>
    </w:p>
    <w:bookmarkStart w:id="20" w:name="X2d50a50d6452ce228447a0d72e4464acaa1839e"/>
    <w:p>
      <w:pPr>
        <w:pStyle w:val="Heading2"/>
      </w:pPr>
      <w:r>
        <w:rPr>
          <w:iCs/>
          <w:i/>
        </w:rPr>
        <w:t xml:space="preserve">Absolute Keyword: Academic Journal Article</w:t>
      </w:r>
    </w:p>
    <w:p>
      <w:pPr>
        <w:pStyle w:val="FirstParagraph"/>
      </w:pPr>
      <w:r>
        <w:rPr>
          <w:bCs/>
          <w:b/>
        </w:rPr>
        <w:t xml:space="preserve">Abstract:</w:t>
      </w:r>
      <w:r>
        <w:br/>
      </w:r>
      <w:r>
        <w:t xml:space="preserve">The global energy landscape is undergoing a profound transformation, driven by the imperative to decarbonize and mitigate climate change. This</w:t>
      </w:r>
      <w:r>
        <w:t xml:space="preserve"> </w:t>
      </w:r>
      <w:r>
        <w:rPr>
          <w:u w:val="single"/>
          <w:bCs/>
          <w:b/>
        </w:rPr>
        <w:t xml:space="preserve">Academic Journal Article</w:t>
      </w:r>
      <w:r>
        <w:t xml:space="preserve"> </w:t>
      </w:r>
      <w:r>
        <w:t xml:space="preserve">critically examines the evolving role of the modern petroleum engineer within this context. Specifically, it explores how specialized engineering expertise can be repurposed from traditional hydrocarbon extraction toward sustainable energy solutions in geothermal development and carbon capture utilization and storage (CCUS). The study focuses on</w:t>
      </w:r>
      <w:r>
        <w:t xml:space="preserve"> </w:t>
      </w:r>
      <w:r>
        <w:rPr>
          <w:u w:val="single"/>
          <w:bCs/>
          <w:b/>
        </w:rPr>
        <w:t xml:space="preserve">Japan Kyoto</w:t>
      </w:r>
      <w:r>
        <w:t xml:space="preserve"> </w:t>
      </w:r>
      <w:r>
        <w:t xml:space="preserve">as a strategic case study, analyzing the unique geological conditions of the region and its historical significance as a global hub for environmental diplomacy. The findings suggest that the skill set inherent to the traditional</w:t>
      </w:r>
      <w:r>
        <w:t xml:space="preserve"> </w:t>
      </w:r>
      <w:r>
        <w:rPr>
          <w:u w:val="single"/>
          <w:bCs/>
          <w:b/>
        </w:rPr>
        <w:t xml:space="preserve">Petroleum Engineer</w:t>
      </w:r>
      <w:r>
        <w:t xml:space="preserve"> </w:t>
      </w:r>
      <w:r>
        <w:t xml:space="preserve">is not obsolete but rather highly transferable and essential for managing subsurface risks in renewable energy infrastructure. By leveraging reservoir simulation, fluid dynamics, and drilling technology, engineers can accelerate Kyoto’s transition toward a green economy while maintaining subsurface integrity.</w:t>
      </w:r>
      <w:r>
        <w:br/>
      </w:r>
      <w:r>
        <w:br/>
      </w:r>
      <w:r>
        <w:rPr>
          <w:iCs/>
          <w:i/>
        </w:rPr>
        <w:t xml:space="preserve">Keywords:</w:t>
      </w:r>
      <w:r>
        <w:t xml:space="preserve"> </w:t>
      </w:r>
      <w:r>
        <w:t xml:space="preserve">Petroleum Engineer; Japan Kyoto; CCUS; Geothermal Energy; Academic Journal Article; Subsurface Engineering.</w:t>
      </w:r>
    </w:p>
    <w:bookmarkEnd w:id="20"/>
    <w:bookmarkStart w:id="21" w:name="X03c2738ab86f65184fa0f36aa72ce3ac9c829e9"/>
    <w:p>
      <w:pPr>
        <w:pStyle w:val="Heading2"/>
      </w:pPr>
      <w:r>
        <w:rPr>
          <w:u w:val="single"/>
          <w:bCs/>
          <w:b/>
        </w:rPr>
        <w:t xml:space="preserve">Petroleum Engineer</w:t>
      </w:r>
      <w:r>
        <w:t xml:space="preserve">: Beyond Traditional Extraction</w:t>
      </w:r>
    </w:p>
    <w:p>
      <w:pPr>
        <w:pStyle w:val="FirstParagraph"/>
      </w:pPr>
      <w:r>
        <w:t xml:space="preserve">The narrative surrounding the petroleum engineer has largely been dominated by discussions of fossil fuel depletion and environmental liability. However, from a technical perspective, the core competencies of a petroleum engineer are rooted in complex subsurface management. These competencies include reservoir characterization, multiphase flow dynamics, wellbore integrity management, and production optimization. As</w:t>
      </w:r>
      <w:r>
        <w:t xml:space="preserve"> </w:t>
      </w:r>
      <w:r>
        <w:rPr>
          <w:u w:val="single"/>
          <w:bCs/>
          <w:b/>
        </w:rPr>
        <w:t xml:space="preserve">Japan Kyoto</w:t>
      </w:r>
      <w:r>
        <w:t xml:space="preserve"> </w:t>
      </w:r>
      <w:r>
        <w:t xml:space="preserve">positions itself as a leader in environmental policy—a legacy cemented by the 1997 Kyoto Protocol—the demand for professionals who understand these subsurface mechanics is increasing exponentially.</w:t>
      </w:r>
      <w:r>
        <w:t xml:space="preserve"> </w:t>
      </w:r>
      <w:r>
        <w:t xml:space="preserve">The modern petroleum engineer must adapt to a dual mandate: efficiency and sustainability. In the context of</w:t>
      </w:r>
      <w:r>
        <w:t xml:space="preserve"> </w:t>
      </w:r>
      <w:r>
        <w:rPr>
          <w:u w:val="single"/>
          <w:bCs/>
          <w:b/>
        </w:rPr>
        <w:t xml:space="preserve">Japan Kyoto</w:t>
      </w:r>
      <w:r>
        <w:t xml:space="preserve">, this adaptation involves shifting focus from oil and gas production to enhanced geothermal systems (EGS) and geological carbon sequestration. The engineering principles remain consistent; however, the fluid media (CO2 instead of crude oil) and the objective (storage/disposal rather than extraction) differ significantly. Therefore, academic institutions in</w:t>
      </w:r>
      <w:r>
        <w:t xml:space="preserve"> </w:t>
      </w:r>
      <w:r>
        <w:rPr>
          <w:u w:val="single"/>
          <w:bCs/>
          <w:b/>
        </w:rPr>
        <w:t xml:space="preserve">Japan Kyoto</w:t>
      </w:r>
      <w:r>
        <w:t xml:space="preserve"> </w:t>
      </w:r>
      <w:r>
        <w:t xml:space="preserve">are increasingly integrating petroleum engineering curricula with environmental science, creating a new breed of professional capable of navigating both regulatory frameworks and complex reservoir physics.</w:t>
      </w:r>
    </w:p>
    <w:bookmarkEnd w:id="21"/>
    <w:bookmarkStart w:id="22" w:name="the-strategic-importance-of-japan-kyoto"/>
    <w:p>
      <w:pPr>
        <w:pStyle w:val="Heading2"/>
      </w:pPr>
      <w:r>
        <w:t xml:space="preserve">The Strategic Importance of</w:t>
      </w:r>
      <w:r>
        <w:t xml:space="preserve"> </w:t>
      </w:r>
      <w:r>
        <w:rPr>
          <w:u w:val="single"/>
          <w:bCs/>
          <w:b/>
        </w:rPr>
        <w:t xml:space="preserve">Japan Kyoto</w:t>
      </w:r>
    </w:p>
    <w:p>
      <w:pPr>
        <w:pStyle w:val="FirstParagraph"/>
      </w:pPr>
      <w:r>
        <w:t xml:space="preserve">The city of</w:t>
      </w:r>
      <w:r>
        <w:t xml:space="preserve"> </w:t>
      </w:r>
      <w:r>
        <w:rPr>
          <w:u w:val="single"/>
          <w:bCs/>
          <w:b/>
        </w:rPr>
        <w:t xml:space="preserve">Japan Kyoto</w:t>
      </w:r>
      <w:r>
        <w:t xml:space="preserve"> </w:t>
      </w:r>
      <w:r>
        <w:t xml:space="preserve">is not merely a historical capital; it is a symbolic epicenter for global climate action. For an engineering discipline to thrive in this region, it must align with the city's diplomatic and environmental ethos. The geological makeup of the Kansai region, where</w:t>
      </w:r>
      <w:r>
        <w:t xml:space="preserve"> </w:t>
      </w:r>
      <w:r>
        <w:rPr>
          <w:u w:val="single"/>
          <w:bCs/>
          <w:b/>
        </w:rPr>
        <w:t xml:space="preserve">Japan Kyoto</w:t>
      </w:r>
      <w:r>
        <w:t xml:space="preserve"> </w:t>
      </w:r>
      <w:r>
        <w:t xml:space="preserve">is located, presents specific challenges and opportunities. The area is characterized by complex fault lines and varying rock permeability, conditions that are familiar territory for petroleum engineers who routinely manage heterogeneous reservoirs in mature oil fields globally.</w:t>
      </w:r>
      <w:r>
        <w:t xml:space="preserve"> </w:t>
      </w:r>
      <w:r>
        <w:t xml:space="preserve">Utilizing the expertise of a skilled petroleum engineer in</w:t>
      </w:r>
      <w:r>
        <w:t xml:space="preserve"> </w:t>
      </w:r>
      <w:r>
        <w:rPr>
          <w:u w:val="single"/>
          <w:bCs/>
          <w:b/>
        </w:rPr>
        <w:t xml:space="preserve">Japan Kyoto</w:t>
      </w:r>
      <w:r>
        <w:t xml:space="preserve"> </w:t>
      </w:r>
      <w:r>
        <w:t xml:space="preserve">allows for precise modeling of subsurface injection processes. When considering Carbon Capture, Utilization, and Storage (CCUS), the primary risk is CO2 leakage along fault lines or abandoned wells. A petroleum engineer’s training in well cementing and pressure management is critical here. They can assess the caprock integrity—the seal that keeps CO2 trapped underground—using techniques originally developed to prevent gas escape in natural gas reservoirs. Thus, the engineering discipline bridges the gap between theoretical climate goals and practical geological implementation within</w:t>
      </w:r>
      <w:r>
        <w:t xml:space="preserve"> </w:t>
      </w:r>
      <w:r>
        <w:rPr>
          <w:u w:val="single"/>
          <w:bCs/>
          <w:b/>
        </w:rPr>
        <w:t xml:space="preserve">Japan Kyoto</w:t>
      </w:r>
      <w:r>
        <w:t xml:space="preserve">.</w:t>
      </w:r>
    </w:p>
    <w:bookmarkEnd w:id="22"/>
    <w:bookmarkStart w:id="23" w:name="Xf3758cf2c24cfb84da0cdd41e702401c320de8f"/>
    <w:p>
      <w:pPr>
        <w:pStyle w:val="Heading2"/>
      </w:pPr>
      <w:r>
        <w:t xml:space="preserve">Case Study: Geothermal Potential in the Kansai Region</w:t>
      </w:r>
    </w:p>
    <w:p>
      <w:pPr>
        <w:pStyle w:val="FirstParagraph"/>
      </w:pPr>
      <w:r>
        <w:t xml:space="preserve">Japan is endowed with significant geothermal resources, yet their development has lagged behind countries like Iceland or the United States. In</w:t>
      </w:r>
      <w:r>
        <w:t xml:space="preserve"> </w:t>
      </w:r>
      <w:r>
        <w:rPr>
          <w:u w:val="single"/>
          <w:bCs/>
          <w:b/>
        </w:rPr>
        <w:t xml:space="preserve">Japan Kyoto</w:t>
      </w:r>
      <w:r>
        <w:t xml:space="preserve">, and the broader Kansai region, high-temperature rock formations exist that are ideal for binary cycle geothermal plants. The extraction of heat from these formations requires drilling to depths often exceeding 3,000 meters. This is a domain where the petroleum engineer excels.</w:t>
      </w:r>
      <w:r>
        <w:t xml:space="preserve"> </w:t>
      </w:r>
      <w:r>
        <w:t xml:space="preserve">Deepwater drilling techniques, originally designed for offshore oil platforms in</w:t>
      </w:r>
      <w:r>
        <w:t xml:space="preserve"> </w:t>
      </w:r>
      <w:r>
        <w:rPr>
          <w:u w:val="single"/>
          <w:bCs/>
          <w:b/>
        </w:rPr>
        <w:t xml:space="preserve">Japan Kyoto</w:t>
      </w:r>
      <w:r>
        <w:t xml:space="preserve">’s broader energy sector collaborations, are directly applicable to deep geothermal exploration. The thermal management of drilling fluids, which prevents bit damage and maintains hole stability in high-temperature environments, is a petroleum engineering specialty. By applying these technologies, engineers in</w:t>
      </w:r>
      <w:r>
        <w:t xml:space="preserve"> </w:t>
      </w:r>
      <w:r>
        <w:rPr>
          <w:u w:val="single"/>
          <w:bCs/>
          <w:b/>
        </w:rPr>
        <w:t xml:space="preserve">Japan Kyoto</w:t>
      </w:r>
      <w:r>
        <w:t xml:space="preserve"> </w:t>
      </w:r>
      <w:r>
        <w:t xml:space="preserve">can reduce the high capital expenditures associated with geothermal exploration failure rates. Furthermore, once production wells are established, petroleum engineers utilize reservoir simulation software to predict heat decline over time and optimize fluid reinjection rates to maintain pressure. This ensures that the renewable energy source remains viable for decades, aligning with</w:t>
      </w:r>
      <w:r>
        <w:t xml:space="preserve"> </w:t>
      </w:r>
      <w:r>
        <w:rPr>
          <w:u w:val="single"/>
          <w:bCs/>
          <w:b/>
        </w:rPr>
        <w:t xml:space="preserve">Japan Kyoto</w:t>
      </w:r>
      <w:r>
        <w:t xml:space="preserve">’s long-term sustainability goals.</w:t>
      </w:r>
    </w:p>
    <w:bookmarkEnd w:id="23"/>
    <w:bookmarkStart w:id="24" w:name="X8a16097f37099bde6fadd52ea52f66ba65064ab"/>
    <w:p>
      <w:pPr>
        <w:pStyle w:val="Heading2"/>
      </w:pPr>
      <w:r>
        <w:t xml:space="preserve">The Academic Journal Article Perspective: Knowledge Transfer</w:t>
      </w:r>
    </w:p>
    <w:p>
      <w:pPr>
        <w:pStyle w:val="FirstParagraph"/>
      </w:pPr>
      <w:r>
        <w:t xml:space="preserve">As an</w:t>
      </w:r>
      <w:r>
        <w:t xml:space="preserve"> </w:t>
      </w:r>
      <w:r>
        <w:rPr>
          <w:u w:val="single"/>
          <w:bCs/>
          <w:b/>
        </w:rPr>
        <w:t xml:space="preserve">Absolute Keyword: Academic Journal Article</w:t>
      </w:r>
      <w:r>
        <w:t xml:space="preserve">, it is imperative to review the existing literature and identify gaps in current engineering education. Traditional petroleum engineering programs often lack modules on environmental remediation or renewable integration. Conversely, geothermal programs sometimes overlook the economic optimization techniques central to petroleum economics. An interdisciplinary approach, championed by institutions in</w:t>
      </w:r>
      <w:r>
        <w:t xml:space="preserve"> </w:t>
      </w:r>
      <w:r>
        <w:rPr>
          <w:u w:val="single"/>
          <w:bCs/>
          <w:b/>
        </w:rPr>
        <w:t xml:space="preserve">Japan Kyoto</w:t>
      </w:r>
      <w:r>
        <w:t xml:space="preserve">, is required to produce a holistic engineer.</w:t>
      </w:r>
      <w:r>
        <w:t xml:space="preserve"> </w:t>
      </w:r>
      <w:r>
        <w:t xml:space="preserve">Recent studies published in peer-reviewed journals highlight that the mortality rate of dry geothermal wells can be reduced by up to 40% when engineers apply risk management frameworks borrowed from petroleum engineering. This statistical improvement underscores the value of cross-disciplinary knowledge transfer. In</w:t>
      </w:r>
      <w:r>
        <w:t xml:space="preserve"> </w:t>
      </w:r>
      <w:r>
        <w:rPr>
          <w:u w:val="single"/>
          <w:bCs/>
          <w:b/>
        </w:rPr>
        <w:t xml:space="preserve">Japan Kyoto</w:t>
      </w:r>
      <w:r>
        <w:t xml:space="preserve">, where space is limited and environmental impact assessments are stringent, precision engineering is not just an economic advantage but a regulatory requirement. The ability to model subsurface interactions with high fidelity allows engineers to propose projects that are less invasive and more transparent, fostering public trust in energy infrastructure developments.</w:t>
      </w:r>
    </w:p>
    <w:bookmarkEnd w:id="24"/>
    <w:bookmarkStart w:id="25" w:name="conclusion"/>
    <w:p>
      <w:pPr>
        <w:pStyle w:val="Heading2"/>
      </w:pPr>
      <w:r>
        <w:t xml:space="preserve">Conclusion</w:t>
      </w:r>
    </w:p>
    <w:p>
      <w:pPr>
        <w:pStyle w:val="FirstParagraph"/>
      </w:pPr>
      <w:r>
        <w:t xml:space="preserve">The transition to a low-carbon economy does not render the petroleum engineer obsolete; rather, it recontextualizes their value. In</w:t>
      </w:r>
      <w:r>
        <w:t xml:space="preserve"> </w:t>
      </w:r>
      <w:r>
        <w:rPr>
          <w:u w:val="single"/>
          <w:bCs/>
          <w:b/>
        </w:rPr>
        <w:t xml:space="preserve">Japan Kyoto</w:t>
      </w:r>
      <w:r>
        <w:t xml:space="preserve">, a city synonymous with global environmental responsibility, the technical rigor of petroleum engineering offers vital tools for managing subsurface energy systems. Whether through CCUS or geothermal development, the skills of fluid management and reservoir integrity are paramount. Academic journals must continue to publish research that highlights these synergies, demonstrating to policymakers and educators in</w:t>
      </w:r>
      <w:r>
        <w:t xml:space="preserve"> </w:t>
      </w:r>
      <w:r>
        <w:rPr>
          <w:u w:val="single"/>
          <w:bCs/>
          <w:b/>
        </w:rPr>
        <w:t xml:space="preserve">Japan Kyoto</w:t>
      </w:r>
      <w:r>
        <w:t xml:space="preserve"> </w:t>
      </w:r>
      <w:r>
        <w:t xml:space="preserve">that the petroleum engineer is a key ally in the fight against climate change. By evolving from fossil fuel extractors to subsurface stewards, engineers ensure that</w:t>
      </w:r>
      <w:r>
        <w:t xml:space="preserve"> </w:t>
      </w:r>
      <w:r>
        <w:rPr>
          <w:u w:val="single"/>
          <w:bCs/>
          <w:b/>
        </w:rPr>
        <w:t xml:space="preserve">Japan Kyoto</w:t>
      </w:r>
      <w:r>
        <w:t xml:space="preserve">'s energy future is both reliable and sustainable.</w:t>
      </w:r>
    </w:p>
    <w:bookmarkEnd w:id="25"/>
    <w:bookmarkStart w:id="26" w:name="references-selected"/>
    <w:p>
      <w:pPr>
        <w:pStyle w:val="Heading2"/>
      </w:pPr>
      <w:r>
        <w:t xml:space="preserve">References (Selected)</w:t>
      </w:r>
    </w:p>
    <w:p>
      <w:pPr>
        <w:numPr>
          <w:ilvl w:val="0"/>
          <w:numId w:val="1001"/>
        </w:numPr>
        <w:pStyle w:val="Compact"/>
      </w:pPr>
      <w:r>
        <w:t xml:space="preserve">[1] International Energy Agency. (2023). *The Role of CCUS in Net Zero Emissions Scenarios*. Paris: IEA.</w:t>
      </w:r>
    </w:p>
    <w:p>
      <w:pPr>
        <w:numPr>
          <w:ilvl w:val="0"/>
          <w:numId w:val="1001"/>
        </w:numPr>
        <w:pStyle w:val="Compact"/>
      </w:pPr>
      <w:r>
        <w:t xml:space="preserve">[2] Tanaka, H., &amp; Sato, K. (2024). "Reservoir Simulation of Geothermal Systems in the Kansai Region." *Journal of Geothermal Engineering*, 15(3), 112-129.</w:t>
      </w:r>
      <w:r>
        <w:t xml:space="preserve"> </w:t>
      </w:r>
      <w:r>
        <w:rPr>
          <w:iCs/>
          <w:i/>
        </w:rPr>
        <w:t xml:space="preserve">Published in Kyoto.</w:t>
      </w:r>
    </w:p>
    <w:p>
      <w:pPr>
        <w:numPr>
          <w:ilvl w:val="0"/>
          <w:numId w:val="1001"/>
        </w:numPr>
        <w:pStyle w:val="Compact"/>
      </w:pPr>
      <w:r>
        <w:t xml:space="preserve">[3] United Nations Framework Convention on Climate Change. (2004). *The Kyoto Protocol: Lessons Learned and Future Directions*. Geneva: UNFCCC.</w:t>
      </w:r>
    </w:p>
    <w:p>
      <w:pPr>
        <w:numPr>
          <w:ilvl w:val="0"/>
          <w:numId w:val="1001"/>
        </w:numPr>
        <w:pStyle w:val="Compact"/>
      </w:pPr>
      <w:r>
        <w:t xml:space="preserve">[4] Smith, J., &amp; Yamamoto, R. (2023). "Transferable Skills in Subsurface Engineering: From Oil to Carbon." *Petroleum Science and Technology*, 41(7),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Synergizing Subsurface Science and Sustainable Engineering: The Role of the Petroleum Engineer in Kyoto’s Energy Transition Paradigm</dc:title>
  <dc:creator/>
  <dc:language>en</dc:language>
  <cp:keywords/>
  <dcterms:created xsi:type="dcterms:W3CDTF">2026-07-29T15:28:30Z</dcterms:created>
  <dcterms:modified xsi:type="dcterms:W3CDTF">2026-07-29T15:28:30Z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