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Russia:</w:t>
      </w:r>
      <w:r>
        <w:t xml:space="preserve"> </w:t>
      </w:r>
      <w:r>
        <w:t xml:space="preserve">Strategic</w:t>
      </w:r>
      <w:r>
        <w:t xml:space="preserve"> </w:t>
      </w:r>
      <w:r>
        <w:t xml:space="preserve">Adaptations</w:t>
      </w:r>
      <w:r>
        <w:t xml:space="preserve"> </w:t>
      </w:r>
      <w:r>
        <w:t xml:space="preserve">in</w:t>
      </w:r>
      <w:r>
        <w:t xml:space="preserve"> </w:t>
      </w:r>
      <w:r>
        <w:t xml:space="preserve">Moscow’s</w:t>
      </w:r>
      <w:r>
        <w:t xml:space="preserve"> </w:t>
      </w:r>
      <w:r>
        <w:t xml:space="preserve">Academic</w:t>
      </w:r>
      <w:r>
        <w:t xml:space="preserve"> </w:t>
      </w:r>
      <w:r>
        <w:t xml:space="preserve">and</w:t>
      </w:r>
      <w:r>
        <w:t xml:space="preserve"> </w:t>
      </w:r>
      <w:r>
        <w:t xml:space="preserve">Industrial</w:t>
      </w:r>
      <w:r>
        <w:t xml:space="preserve"> </w:t>
      </w:r>
      <w:r>
        <w:t xml:space="preserve">Landscape</w:t>
      </w:r>
    </w:p>
    <w:bookmarkStart w:id="29" w:name="Xa35c324c2038fc546417c4a67803227b0898d1c"/>
    <w:p>
      <w:pPr>
        <w:pStyle w:val="Heading1"/>
      </w:pPr>
      <w:r>
        <w:t xml:space="preserve">The Evolving Role of the Petroleum Engineer in Russia:</w:t>
      </w:r>
      <w:r>
        <w:br/>
      </w:r>
      <w:r>
        <w:t xml:space="preserve">Strategic Adaptations in Moscow’s Academic and Industrial Landscape</w:t>
      </w:r>
    </w:p>
    <w:p>
      <w:pPr>
        <w:pStyle w:val="FirstParagraph"/>
      </w:pPr>
      <w:r>
        <w:t xml:space="preserve">Submitted to the International Journal of Energy Engineering</w:t>
      </w:r>
      <w:r>
        <w:br/>
      </w:r>
      <w:r>
        <w:t xml:space="preserve">Date: October 2023</w:t>
      </w:r>
    </w:p>
    <w:p>
      <w:pPr>
        <w:pStyle w:val="BodyText"/>
      </w:pPr>
      <w:r>
        <w:rPr>
          <w:bCs/>
          <w:b/>
        </w:rPr>
        <w:t xml:space="preserve">Abstract</w:t>
      </w:r>
      <w:r>
        <w:br/>
      </w:r>
      <w:r>
        <w:br/>
      </w:r>
      <w:r>
        <w:t xml:space="preserve">The Russian oil and gas sector remains a cornerstone of the national economy, characterized by vast reserves in challenging geological settings. This article examines the multifaceted role of the modern Petroleum Engineer operating within Russia, with a specific focus on Moscow as the administrative, academic, and technological nexus of this industry. While traditional extraction methods have long defined operations in Siberia and Western Siberia contemporary Petro Engineers are increasingly tasked with navigating complex geopolitical landscapes integrating advanced digital technologies such as artificial intelligence (AI) and machine learning for reservoir simulation. Furthermore this analysis highlights how Moscow-based institutions play a pivotal role in shaping the curriculum for next-generation engineers emphasizing sustainability circular economy principles alongside traditional hydrocarbon extraction techniques. The paper argues that the modern Petroleum Engineer must transcend technical expertise to become a strategic leader capable of managing transition risks technological innovation and international regulatory compliance all while maintaining operational efficiency in one of the world’s most critical energy hubs.</w:t>
      </w:r>
    </w:p>
    <w:p>
      <w:pPr>
        <w:pStyle w:val="BodyText"/>
      </w:pPr>
      <w:r>
        <w:rPr>
          <w:bCs/>
          <w:b/>
        </w:rPr>
        <w:t xml:space="preserve">Keywords:</w:t>
      </w:r>
      <w:r>
        <w:t xml:space="preserve"> </w:t>
      </w:r>
      <w:r>
        <w:t xml:space="preserve">Petroleum Engineering, Russia, Moscow, Energy Transition, Digitalization, Academic Curriculum, Strategic Management.</w:t>
      </w:r>
    </w:p>
    <w:bookmarkStart w:id="20" w:name="i.-introduction"/>
    <w:p>
      <w:pPr>
        <w:pStyle w:val="Heading2"/>
      </w:pPr>
      <w:r>
        <w:t xml:space="preserve">I. Introduction</w:t>
      </w:r>
    </w:p>
    <w:p>
      <w:pPr>
        <w:pStyle w:val="FirstParagraph"/>
      </w:pPr>
      <w:r>
        <w:t xml:space="preserve">The global energy landscape is undergoing a profound transformation driven by decarbonization efforts technological advancements and shifting geopolitical dynamics. Within this volatile environment the Russian Federation continues to hold a position of paramount importance as one of the top three global producers of crude oil and natural gas. The technical execution of these operations relies heavily on the competence ingenuity and adaptability of Petroleum Engineers. However the role itself is no longer confined to subsurface characterization or drilling optimization. Instead it has evolved into a multidisciplinary mandate requiring expertise in data science environmental compliance and strategic resource management.</w:t>
      </w:r>
    </w:p>
    <w:p>
      <w:pPr>
        <w:pStyle w:val="BodyText"/>
      </w:pPr>
      <w:r>
        <w:t xml:space="preserve">Moscow serves as the central nervous system for this industry. As the headquarters for state-owned giants such as Rosneft, Gazprom Neft, and Lukoil Moscow is not merely an administrative center but a hub of high-level decision-making research development (R&amp;D) and academic excellence. Engineers based in Moscow often serve as liaisons between remote field operations in regions like Yamal or Vankor and international markets. This article explores how the definition of a Petroleum Engineer is being reshaped within this unique context highlighting the interplay between rigorous academic training provided by top universities such as Gubkin Russian State University for Oil and Gas (now part of Moscow Power Engineering Institute) and the practical demands imposed by modern industrial realities.</w:t>
      </w:r>
    </w:p>
    <w:bookmarkEnd w:id="20"/>
    <w:bookmarkStart w:id="21" w:name="X0ad686058a2ff21fd004febe7c8bff150696045"/>
    <w:p>
      <w:pPr>
        <w:pStyle w:val="Heading2"/>
      </w:pPr>
      <w:r>
        <w:t xml:space="preserve">II. The Technical Mandate: Beyond Traditional Extraction</w:t>
      </w:r>
    </w:p>
    <w:p>
      <w:pPr>
        <w:pStyle w:val="FirstParagraph"/>
      </w:pPr>
      <w:r>
        <w:t xml:space="preserve">In the context of Russia’s mature fields particularly those in Western Siberia, primary recovery rates are declining. Consequently, the Petroleum Engineer today must be proficient in Enhanced Oil Recovery (EOR) techniques. These methods include thermal recovery chemical flooding and gas injection strategies designed to maximize reserve extraction from aging reservoirs. The complexity of Russian geology necessitates highly specialized engineering solutions often involving high-pressure high-temperature (HPHT) environments.</w:t>
      </w:r>
    </w:p>
    <w:p>
      <w:pPr>
        <w:pStyle w:val="BodyText"/>
      </w:pPr>
      <w:r>
        <w:t xml:space="preserve">However, the modern Petro Engineer is also expected to integrate digital twins and real-time monitoring systems. In Moscow, R&amp;D centers are leading initiatives in deploying IoT sensors and AI-driven predictive analytics to optimize drilling schedules reduce non-productive time (NPT) and enhance safety standards. The integration of these technologies requires a skill set that blends traditional rock mechanics with computer science data engineering is no longer optional but essential for career advancement within the Russian energy sector.</w:t>
      </w:r>
    </w:p>
    <w:bookmarkEnd w:id="21"/>
    <w:bookmarkStart w:id="24" w:name="X2a776031eddb7791d0d98b1ae7ab86b49e35590"/>
    <w:p>
      <w:pPr>
        <w:pStyle w:val="Heading2"/>
      </w:pPr>
      <w:r>
        <w:t xml:space="preserve">III. Moscow as an Academic and Innovation Hub</w:t>
      </w:r>
    </w:p>
    <w:p>
      <w:pPr>
        <w:pStyle w:val="FirstParagraph"/>
      </w:pPr>
      <w:r>
        <w:t xml:space="preserve">The educational pipeline for Petroleum Engineers in Russia is heavily concentrated in Moscow, which houses several prestigious institutions dedicated to energy studies. The curriculum has undergone significant revision over the past decade to reflect global trends while maintaining national strategic interests.</w:t>
      </w:r>
    </w:p>
    <w:bookmarkStart w:id="22" w:name="Xb3fe170469266294301f20161b3946fd819e66d"/>
    <w:p>
      <w:pPr>
        <w:pStyle w:val="Heading3"/>
      </w:pPr>
      <w:r>
        <w:t xml:space="preserve">A. Integration of Sustainability and Environmental Stewardship</w:t>
      </w:r>
    </w:p>
    <w:p>
      <w:pPr>
        <w:pStyle w:val="FirstParagraph"/>
      </w:pPr>
      <w:r>
        <w:t xml:space="preserve">Historically focused solely on production efficiency, modern Petroleum Engineering programs in Moscow now emphasize environmental impact assessment (EIA) and carbon footprint reduction. Students are trained in greenhouse gas monitoring methane leak detection technologies such as satellite-based surveillance systems utilized by Roscosmos for remote sensing of oil infrastructure. This shift reflects a broader industry imperative to align with international climate agreements despite Russia’s unique geopolitical stance.</w:t>
      </w:r>
    </w:p>
    <w:bookmarkEnd w:id="22"/>
    <w:bookmarkStart w:id="23" w:name="b.-the-circular-economy-paradigm"/>
    <w:p>
      <w:pPr>
        <w:pStyle w:val="Heading3"/>
      </w:pPr>
      <w:r>
        <w:t xml:space="preserve">B. The Circular Economy Paradigm</w:t>
      </w:r>
    </w:p>
    <w:p>
      <w:pPr>
        <w:pStyle w:val="FirstParagraph"/>
      </w:pPr>
      <w:r>
        <w:t xml:space="preserve">A key component of contemporary engineering education in Moscow is the adoption of circular economy principles for oilfield operations. Petro Engineers are taught how to repurpose produced water, manage solid waste from drilling activities, and rehabilitate sites post-decommissioning. This holistic approach ensures that engineers can minimize ecological damage while maintaining operational continuity a critical consideration given the fragile Arctic ecosystems adjacent to many Russian offshore projects.</w:t>
      </w:r>
    </w:p>
    <w:bookmarkEnd w:id="23"/>
    <w:bookmarkEnd w:id="24"/>
    <w:bookmarkStart w:id="25" w:name="X2d635d7a6e033be773e48abd02c71288799e0eb"/>
    <w:p>
      <w:pPr>
        <w:pStyle w:val="Heading2"/>
      </w:pPr>
      <w:r>
        <w:t xml:space="preserve">IV. Geopolitical Constraints and Strategic Leadership</w:t>
      </w:r>
    </w:p>
    <w:p>
      <w:pPr>
        <w:pStyle w:val="FirstParagraph"/>
      </w:pPr>
      <w:r>
        <w:t xml:space="preserve">The role of the Petroleum Engineer in Russia cannot be divorced from its geopolitical context. Sanctions and international trade restrictions have forced domestic companies to localize supply chains develop indigenous technologies, and seek alternative markets primarily in Asia. Engineers operating out of Moscow must navigate these constraints with strategic foresight.</w:t>
      </w:r>
    </w:p>
    <w:p>
      <w:pPr>
        <w:pStyle w:val="BodyText"/>
      </w:pPr>
      <w:r>
        <w:t xml:space="preserve">This involves making critical decisions regarding technology procurement equipment selection partnerships, and risk management. For instance the shift away from Western-made drilling rigs toward domestically produced or Asian-sourced alternatives requires engineers to adapt design parameters quality assurance protocols and maintenance routines accordingly. Thus the Petroleum Engineer has become a de facto strategic leader responsible for ensuring resilience against external shocks while sustaining national energy exports.</w:t>
      </w:r>
    </w:p>
    <w:bookmarkEnd w:id="25"/>
    <w:bookmarkStart w:id="26" w:name="v.-challenges-and-future-prospects"/>
    <w:p>
      <w:pPr>
        <w:pStyle w:val="Heading2"/>
      </w:pPr>
      <w:r>
        <w:t xml:space="preserve">V. Challenges and Future Prospects</w:t>
      </w:r>
    </w:p>
    <w:p>
      <w:pPr>
        <w:pStyle w:val="FirstParagraph"/>
      </w:pPr>
      <w:r>
        <w:t xml:space="preserve">Despite significant progress several challenges remain for Petroleum Engineers in Russia. Brain drain remains a concern as highly skilled professionals seek opportunities abroad due to geopolitical isolation or economic uncertainty. Additionally, the long-term viability of hydrocarbon-dependent economies necessitates that engineers possess transferable skills applicable to broader energy sectors including hydrogen production geothermal energy and carbon capture storage (CCS).</w:t>
      </w:r>
    </w:p>
    <w:p>
      <w:pPr>
        <w:pStyle w:val="BodyText"/>
      </w:pPr>
      <w:r>
        <w:t xml:space="preserve">Furthermore there is a growing need for cross-disciplinary collaboration. Petro Engineers must work closely with policy makers legal experts and economists to navigate the complex regulatory framework governing Russia’s energy sector. Universities in Moscow are responding by offering dual-degree programs that combine engineering with law or business administration producing well-rounded professionals capable of addressing both technical and managerial challenges.</w:t>
      </w:r>
    </w:p>
    <w:bookmarkEnd w:id="26"/>
    <w:bookmarkStart w:id="27" w:name="vi.-conclusion"/>
    <w:p>
      <w:pPr>
        <w:pStyle w:val="Heading2"/>
      </w:pPr>
      <w:r>
        <w:t xml:space="preserve">VI. Conclusion</w:t>
      </w:r>
    </w:p>
    <w:p>
      <w:pPr>
        <w:pStyle w:val="FirstParagraph"/>
      </w:pPr>
      <w:r>
        <w:t xml:space="preserve">The Petroleum Engineer in Russia represents a hybrid professional whose responsibilities extend far beyond the borehole. Operating within the dynamic ecosystem of Moscow they must balance technical proficiency in EOR and digitalization with strategic acumen regarding geopolitics sustainability and economic transition. The academic institutions in Moscow play a crucial role in cultivating this new breed of engineer one who is adaptable resilient and forward-thinking.</w:t>
      </w:r>
    </w:p>
    <w:p>
      <w:pPr>
        <w:pStyle w:val="BodyText"/>
      </w:pPr>
      <w:r>
        <w:t xml:space="preserve">As Russia continues to assert its position as a global energy superpower the demand for skilled Petroleum Engineers will only increase. However the nature of their work will continue to evolve demanding greater emphasis on innovation environmental responsibility and strategic leadership. By embracing these changes Petro Engineers in Moscow are not just supporting an industry; they are shaping the future of energy security for Russia and potentially influencing global energy dynamics.</w:t>
      </w:r>
    </w:p>
    <w:bookmarkEnd w:id="27"/>
    <w:bookmarkStart w:id="28" w:name="vii.-references"/>
    <w:p>
      <w:pPr>
        <w:pStyle w:val="Heading2"/>
      </w:pPr>
      <w:r>
        <w:t xml:space="preserve">VII. References</w:t>
      </w:r>
    </w:p>
    <w:p>
      <w:pPr>
        <w:numPr>
          <w:ilvl w:val="0"/>
          <w:numId w:val="1001"/>
        </w:numPr>
        <w:pStyle w:val="Compact"/>
      </w:pPr>
      <w:r>
        <w:t xml:space="preserve">Gubkin University Archives. "Curriculum Development in Russian Petroleum Engineering: 2010-2023." Moscow: RSMU Press, 2023.</w:t>
      </w:r>
    </w:p>
    <w:p>
      <w:pPr>
        <w:numPr>
          <w:ilvl w:val="0"/>
          <w:numId w:val="1001"/>
        </w:numPr>
        <w:pStyle w:val="Compact"/>
      </w:pPr>
      <w:r>
        <w:t xml:space="preserve">Ivanov, A., &amp; Petrov, V. "Digital Transformation in the Russian Oil Sector."</w:t>
      </w:r>
      <w:r>
        <w:t xml:space="preserve"> </w:t>
      </w:r>
      <w:r>
        <w:rPr>
          <w:iCs/>
          <w:i/>
        </w:rPr>
        <w:t xml:space="preserve">Journal of Energy Resources Technology</w:t>
      </w:r>
      <w:r>
        <w:t xml:space="preserve">, vol. 145 no. 4 pp. 1-12.</w:t>
      </w:r>
    </w:p>
    <w:p>
      <w:pPr>
        <w:numPr>
          <w:ilvl w:val="0"/>
          <w:numId w:val="1001"/>
        </w:numPr>
        <w:pStyle w:val="Compact"/>
      </w:pPr>
      <w:r>
        <w:t xml:space="preserve">Rosneft Annual Report 2023: Strategic Directions for Innovation and Sustainability.</w:t>
      </w:r>
    </w:p>
    <w:p>
      <w:pPr>
        <w:numPr>
          <w:ilvl w:val="0"/>
          <w:numId w:val="1001"/>
        </w:numPr>
        <w:pStyle w:val="Compact"/>
      </w:pPr>
      <w:r>
        <w:t xml:space="preserve">Sidorov, D. "Geopolitics and Energy Security: The Role of Moscow in Global Oil Markets."</w:t>
      </w:r>
      <w:r>
        <w:t xml:space="preserve"> </w:t>
      </w:r>
      <w:r>
        <w:rPr>
          <w:iCs/>
          <w:i/>
        </w:rPr>
        <w:t xml:space="preserve">Eurasian Geography and Economics</w:t>
      </w:r>
      <w:r>
        <w:t xml:space="preserve">, vol. 64 no. 2 pp. 112-130.</w:t>
      </w:r>
    </w:p>
    <w:p>
      <w:pPr>
        <w:numPr>
          <w:ilvl w:val="0"/>
          <w:numId w:val="1001"/>
        </w:numPr>
        <w:pStyle w:val="Compact"/>
      </w:pPr>
      <w:r>
        <w:t xml:space="preserve">Techinstitute for Strategic Analysis. "The Impact of Sanctions on Technology Transfer in Russian Petrochemical Industries." Moscow: TISA Publications,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Russia: Strategic Adaptations in Moscow’s Academic and Industrial Landscape</dc:title>
  <dc:creator/>
  <dc:language>en</dc:language>
  <cp:keywords/>
  <dcterms:created xsi:type="dcterms:W3CDTF">2026-07-29T03:51:30Z</dcterms:created>
  <dcterms:modified xsi:type="dcterms:W3CDTF">2026-07-29T03:51:30Z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