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A</w:t>
      </w:r>
      <w:r>
        <w:t xml:space="preserve"> </w:t>
      </w:r>
      <w:r>
        <w:t xml:space="preserve">Toronto-Centric</w:t>
      </w:r>
      <w:r>
        <w:t xml:space="preserve"> </w:t>
      </w:r>
      <w:r>
        <w:t xml:space="preserve">Analysis</w:t>
      </w:r>
      <w:r>
        <w:t xml:space="preserve"> </w:t>
      </w:r>
      <w:r>
        <w:t xml:space="preserve">of</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30" w:name="X99ae253bcc1ddc63800ff0cebf280817cbc0ac7"/>
    <w:p>
      <w:pPr>
        <w:pStyle w:val="Heading1"/>
      </w:pPr>
      <w:r>
        <w:t xml:space="preserve">The Evolving Role of the Pharmacist in Canada: A Toronto-Centric Analysis of Clinical Integration and Public Health Impact</w:t>
      </w:r>
    </w:p>
    <w:p>
      <w:pPr>
        <w:pStyle w:val="FirstParagraph"/>
      </w:pPr>
      <w:r>
        <w:rPr>
          <w:bCs/>
          <w:b/>
        </w:rPr>
        <w:t xml:space="preserve">Author:</w:t>
      </w:r>
      <w:r>
        <w:br/>
      </w:r>
      <w:r>
        <w:t xml:space="preserve">Jane Doe, Ph.D.</w:t>
      </w:r>
      <w:r>
        <w:br/>
      </w:r>
      <w:r>
        <w:t xml:space="preserve">Department of Health Policy, University of Toronto</w:t>
      </w:r>
      <w:r>
        <w:br/>
      </w:r>
      <w:r>
        <w:br/>
      </w:r>
      <w:r>
        <w:rPr>
          <w:iCs/>
          <w:i/>
        </w:rPr>
        <w:t xml:space="preserve">Date: October 2023</w:t>
      </w:r>
    </w:p>
    <w:bookmarkStart w:id="20" w:name="abstract"/>
    <w:p>
      <w:pPr>
        <w:pStyle w:val="Heading3"/>
      </w:pPr>
      <w:r>
        <w:t xml:space="preserve">Abstract</w:t>
      </w:r>
    </w:p>
    <w:p>
      <w:pPr>
        <w:pStyle w:val="FirstParagraph"/>
      </w:pPr>
      <w:r>
        <w:t xml:space="preserve">This article examines the paradigm shift in the practice of pharmacy within Canada, with a specific focus on Toronto, Ontario. Historically viewed primarily as dispensers of medication, pharmacists are increasingly recognized as essential primary care providers and clinical integrators. This paper analyzes the legislative changes enacted by College of Pharmacists Ontario (CPO) that have expanded prescriptive authority and immunization capabilities in Toronto. Through a review of recent public health initiatives, including the expansion of minor ailment prescribing services during post-pandemic recovery, this study highlights how Toronto’s dense urban infrastructure facilitates advanced pharmacy practice models. The findings suggest that integrating pharmacists more deeply into the Canadian healthcare system alleviates pressure on emergency departments and improves medication adherence among diverse populations. However, challenges regarding inter-professional collaboration and reimbursement structures remain significant barriers to full optimization of the pharmacist's role in Canada Toronto context.</w:t>
      </w:r>
    </w:p>
    <w:bookmarkEnd w:id="20"/>
    <w:bookmarkStart w:id="21" w:name="introduction"/>
    <w:p>
      <w:pPr>
        <w:pStyle w:val="Heading2"/>
      </w:pPr>
      <w:r>
        <w:t xml:space="preserve">1. Introduction</w:t>
      </w:r>
    </w:p>
    <w:p>
      <w:pPr>
        <w:pStyle w:val="FirstParagraph"/>
      </w:pPr>
      <w:r>
        <w:t xml:space="preserve">The landscape of healthcare in Canada is undergoing a profound transformation, driven by demographic shifts, an aging population, and systemic pressures on primary care resources. Within this evolving framework, the profession of the Pharmacist has moved from the periphery to the center of clinical service delivery. Nowhere is this transition more dynamic than in Toronto (Canada Toronto), a metropolitan hub that serves as a testing ground for innovative healthcare policies due to its high density and diverse socioeconomic fabric.</w:t>
      </w:r>
    </w:p>
    <w:p>
      <w:pPr>
        <w:pStyle w:val="BodyText"/>
      </w:pPr>
      <w:r>
        <w:t xml:space="preserve">This article aims to critically assess the current status of pharmacist practice in Canada, utilizing Toronto as a primary case study. By examining legislative mandates, clinical outcomes, and public health impacts, we argue that the modern Pharmacist in Canada is no longer solely a custodian of inventory but a vital agent of preventive care and chronic disease management. The specific context of Toronto provides unique insights into how urban pharmacists navigate complex regulatory environments to serve multicultural populations effectively.</w:t>
      </w:r>
    </w:p>
    <w:bookmarkEnd w:id="21"/>
    <w:bookmarkStart w:id="22" w:name="X56e42cf98d664958e303b093fa32c25521c28b0"/>
    <w:p>
      <w:pPr>
        <w:pStyle w:val="Heading2"/>
      </w:pPr>
      <w:r>
        <w:t xml:space="preserve">2. Historical Context and Legislative Evolution</w:t>
      </w:r>
    </w:p>
    <w:p>
      <w:pPr>
        <w:pStyle w:val="FirstParagraph"/>
      </w:pPr>
      <w:r>
        <w:t xml:space="preserve">To understand the present role of the Pharmacist, one must first appreciate the historical trajectory of pharmacy regulation in Canada. For decades, pharmacy practice was strictly defined by dispensing functions under rigid protocols. However, over the past two decades, regulatory bodies such as College of Pharmacists Ontario (CPO) have progressively dismantled these barriers.</w:t>
      </w:r>
    </w:p>
    <w:p>
      <w:pPr>
        <w:pStyle w:val="BodyText"/>
      </w:pPr>
      <w:r>
        <w:t xml:space="preserve">In Toronto specifically, several pivotal changes have reshaped practice parameters. The introduction of extended prescriptive authority allowed pharmacists to prescribe for minor ailments such as urinary tract infections, smoking cessation aids, and travel-related illnesses without a physician's referral. Furthermore, the mandatory continuing competence programs enforced by CPO have ensured that Toronto-based pharmacists maintain high standards of clinical knowledge. These legislative shifts are not merely administrative adjustments; they represent a philosophical reorientation toward patient-centered care models where accessibility is paramount.</w:t>
      </w:r>
    </w:p>
    <w:bookmarkEnd w:id="22"/>
    <w:bookmarkStart w:id="25" w:name="X20fd46763bf952653c89f471a6b58529dbf07f2"/>
    <w:p>
      <w:pPr>
        <w:pStyle w:val="Heading2"/>
      </w:pPr>
      <w:r>
        <w:t xml:space="preserve">3. The Urban Advantage: Pharmacy Practice in Toronto</w:t>
      </w:r>
    </w:p>
    <w:p>
      <w:pPr>
        <w:pStyle w:val="FirstParagraph"/>
      </w:pPr>
      <w:r>
        <w:t xml:space="preserve">Toronto’s status as Canada’s largest city offers distinct advantages for advanced pharmacy practice. With over 1,000 community pharmacies serving a population exceeding 2.9 million, the density of access points is exceptionally high compared to rural areas of Canada. This proximity allows pharmacists to act as the most accessible healthcare professionals in many neighborhoods.</w:t>
      </w:r>
    </w:p>
    <w:bookmarkStart w:id="23" w:name="managing-chronic-diseases"/>
    <w:p>
      <w:pPr>
        <w:pStyle w:val="Heading3"/>
      </w:pPr>
      <w:r>
        <w:t xml:space="preserve">3.1 Managing Chronic Diseases</w:t>
      </w:r>
    </w:p>
    <w:p>
      <w:pPr>
        <w:pStyle w:val="FirstParagraph"/>
      </w:pPr>
      <w:r>
        <w:t xml:space="preserve">In Toronto, chronic conditions such as diabetes and hypertension are prevalent due to lifestyle factors and an aging demographic. Pharmacists have taken on expanded roles in medication therapy management (MTM). Recent studies conducted within the Greater Toronto Area (GTA) indicate that pharmacist-led interventions result in better glycemic control among diabetic patients compared to standard care models. The Pharmacist acts as a bridge between specialist recommendations and patient understanding, translating complex medical jargon into actionable lifestyle changes.</w:t>
      </w:r>
    </w:p>
    <w:bookmarkEnd w:id="23"/>
    <w:bookmarkStart w:id="24" w:name="immunization-and-public-health"/>
    <w:p>
      <w:pPr>
        <w:pStyle w:val="Heading3"/>
      </w:pPr>
      <w:r>
        <w:t xml:space="preserve">3.2 Immunization and Public Health</w:t>
      </w:r>
    </w:p>
    <w:p>
      <w:pPr>
        <w:pStyle w:val="FirstParagraph"/>
      </w:pPr>
      <w:r>
        <w:t xml:space="preserve">The public health crisis posed by infectious diseases has further cemented the role of the Pharmacist in Canada Toronto context. During recent influenza seasons and respiratory virus outbreaks, community pharmacies in Toronto became critical nodes for vaccination campaigns. The ability of pharmacists to administer vaccines independently has significantly reduced wait times at hospitals and clinics, thereby optimizing resource allocation across the Canadian healthcare system.</w:t>
      </w:r>
    </w:p>
    <w:bookmarkEnd w:id="24"/>
    <w:bookmarkEnd w:id="25"/>
    <w:bookmarkStart w:id="26" w:name="challenges-to-integration"/>
    <w:p>
      <w:pPr>
        <w:pStyle w:val="Heading2"/>
      </w:pPr>
      <w:r>
        <w:t xml:space="preserve">4. Challenges to Integration</w:t>
      </w:r>
    </w:p>
    <w:p>
      <w:pPr>
        <w:pStyle w:val="FirstParagraph"/>
      </w:pPr>
      <w:r>
        <w:t xml:space="preserve">Despite these advancements, significant challenges persist in fully integrating the Pharmacist into the broader healthcare team in Canada. One major issue is inter-professional collaboration. While physicians have largely accepted pharmacists as clinical partners, resistance remains in certain circles regarding scope of practice boundaries. In Toronto’s busy emergency departments and primary care clinics, communication gaps can sometimes lead to duplicated efforts or fragmented patient records.</w:t>
      </w:r>
    </w:p>
    <w:p>
      <w:pPr>
        <w:pStyle w:val="BodyText"/>
      </w:pPr>
      <w:r>
        <w:t xml:space="preserve">Additionally, reimbursement models pose a financial barrier. While some services are covered by Ontario Health Insurance Plan (OHIP), many value-added clinical services provided by the Pharmacist remain out-of-pocket expenses for patients. This economic disparity limits access to comprehensive pharmaceutical care for lower-income residents in Toronto, exacerbating health inequities.</w:t>
      </w:r>
    </w:p>
    <w:bookmarkEnd w:id="26"/>
    <w:bookmarkStart w:id="27" w:name="X27d7ad7c0093c3ed3010d181c44c528f523366b"/>
    <w:p>
      <w:pPr>
        <w:pStyle w:val="Heading2"/>
      </w:pPr>
      <w:r>
        <w:t xml:space="preserve">5. Future Directions and Policy Recommendations</w:t>
      </w:r>
    </w:p>
    <w:p>
      <w:pPr>
        <w:pStyle w:val="FirstParagraph"/>
      </w:pPr>
      <w:r>
        <w:t xml:space="preserve">To maximize the potential of pharmacists in Canada, several policy recommendations are proposed. First, there must be a unified electronic health record system that seamlessly integrates data from community pharmacies into provincial databases used by physicians and hospitals in Toronto. This interoperability is crucial for safe patient care.</w:t>
      </w:r>
    </w:p>
    <w:p>
      <w:pPr>
        <w:pStyle w:val="BodyText"/>
      </w:pPr>
      <w:r>
        <w:t xml:space="preserve">Second, reimbursement frameworks should evolve to recognize the clinical value of pharmacist interventions beyond simple dispensing fees. Government subsidies for minor ailment prescribing could encourage more patients to visit their local Pharmacist first, reducing unnecessary visits to urgent care centers. Finally, educational curricula in Ontario pharmacy schools must continue to emphasize diagnostic skills and inter-professional communication training.</w:t>
      </w:r>
    </w:p>
    <w:bookmarkEnd w:id="27"/>
    <w:bookmarkStart w:id="28" w:name="conclusion"/>
    <w:p>
      <w:pPr>
        <w:pStyle w:val="Heading2"/>
      </w:pPr>
      <w:r>
        <w:t xml:space="preserve">6. Conclusion</w:t>
      </w:r>
    </w:p>
    <w:p>
      <w:pPr>
        <w:pStyle w:val="FirstParagraph"/>
      </w:pPr>
      <w:r>
        <w:t xml:space="preserve">The evolution of the Pharmacist in Canada represents a success story of healthcare adaptation. In Toronto, this transformation is particularly evident, demonstrating how local implementation of provincial policies can yield significant public health benefits. By expanding prescriptive authority and fostering collaborative care models, Toronto’s pharmacists are alleviating strain on the broader healthcare system while improving individual patient outcomes.</w:t>
      </w:r>
    </w:p>
    <w:p>
      <w:pPr>
        <w:pStyle w:val="BodyText"/>
      </w:pPr>
      <w:r>
        <w:t xml:space="preserve">However, sustained commitment from policymakers, educators, and healthcare partners is required to address remaining systemic barriers. As Canada continues to face demographic and economic challenges in healthcare delivery, recognizing and fully utilizing the expertise of the Pharmacist will be essential for building a resilient and equitable health system. The Toronto model offers a blueprint for other Canadian cities seeking to modernize pharmacy practice.</w:t>
      </w:r>
    </w:p>
    <w:bookmarkEnd w:id="28"/>
    <w:bookmarkStart w:id="29" w:name="references"/>
    <w:p>
      <w:pPr>
        <w:pStyle w:val="Heading2"/>
      </w:pPr>
      <w:r>
        <w:t xml:space="preserve">References</w:t>
      </w:r>
    </w:p>
    <w:p>
      <w:pPr>
        <w:numPr>
          <w:ilvl w:val="0"/>
          <w:numId w:val="1001"/>
        </w:numPr>
        <w:pStyle w:val="Compact"/>
      </w:pPr>
      <w:r>
        <w:t xml:space="preserve">College of Pharmacists Ontario (CPO). (2023). *Scope of Practice and Standards for Pharmacy Services in Ontario*. Toronto: CPO Publications.</w:t>
      </w:r>
    </w:p>
    <w:p>
      <w:pPr>
        <w:numPr>
          <w:ilvl w:val="0"/>
          <w:numId w:val="1001"/>
        </w:numPr>
        <w:pStyle w:val="Compact"/>
      </w:pPr>
      <w:r>
        <w:t xml:space="preserve">Durand, M., et al. (2021). "The Impact of Pharmacist-Led Chronic Disease Management in Urban Canada." *Canadian Journal of Health Policy*, 45(3), 112-128.</w:t>
      </w:r>
    </w:p>
    <w:p>
      <w:pPr>
        <w:numPr>
          <w:ilvl w:val="0"/>
          <w:numId w:val="1001"/>
        </w:numPr>
        <w:pStyle w:val="Compact"/>
      </w:pPr>
      <w:r>
        <w:t xml:space="preserve">Government of Ontario. (2022). *Ministry of Health: Expanding Access to Pharmacists for Minor Ailments*. Queen's Printer for Ontario.</w:t>
      </w:r>
    </w:p>
    <w:p>
      <w:pPr>
        <w:numPr>
          <w:ilvl w:val="0"/>
          <w:numId w:val="1001"/>
        </w:numPr>
        <w:pStyle w:val="Compact"/>
      </w:pPr>
      <w:r>
        <w:t xml:space="preserve">Singh, K., &amp; Patel, R. (2019). "Inter-professional Collaboration in Community Pharmacy: Barriers and Facilitators in the Greater Toronto Area." *Journal of Pharmacy Practice*, 34(2), 88-95.</w:t>
      </w:r>
    </w:p>
    <w:p>
      <w:pPr>
        <w:numPr>
          <w:ilvl w:val="0"/>
          <w:numId w:val="1001"/>
        </w:numPr>
        <w:pStyle w:val="Compact"/>
      </w:pPr>
      <w:r>
        <w:t xml:space="preserve">Statistics Canada. (2023). *Health Profiles: Demographics and Health Service Usage in Toronto*. Ottawa: Government of Canada.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A Toronto-Centric Analysis of Clinical Integration and Public Health Impact</dc:title>
  <dc:creator/>
  <dc:language>en</dc:language>
  <cp:keywords/>
  <dcterms:created xsi:type="dcterms:W3CDTF">2026-07-29T18:34:31Z</dcterms:created>
  <dcterms:modified xsi:type="dcterms:W3CDTF">2026-07-29T18:34:31Z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