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Alexandria,</w:t>
      </w:r>
      <w:r>
        <w:t xml:space="preserve"> </w:t>
      </w:r>
      <w:r>
        <w:t xml:space="preserve">Egypt</w:t>
      </w:r>
    </w:p>
    <w:bookmarkStart w:id="32" w:name="X67a307fafa82be18fe0ed237f754a97e513e1bd"/>
    <w:p>
      <w:pPr>
        <w:pStyle w:val="Heading1"/>
      </w:pPr>
      <w:r>
        <w:t xml:space="preserve">The Evolving Role of the Pharmacist in Public Health:</w:t>
      </w:r>
      <w:r>
        <w:br/>
      </w:r>
      <w:r>
        <w:t xml:space="preserve">A Critical Analysis Within the Context of Alexandria, Egypt</w:t>
      </w:r>
    </w:p>
    <w:p>
      <w:pPr>
        <w:pStyle w:val="FirstParagraph"/>
      </w:pPr>
      <w:r>
        <w:rPr>
          <w:bCs/>
          <w:b/>
        </w:rPr>
        <w:t xml:space="preserve">Alexandria University Faculty of Pharmacy Research Group</w:t>
      </w:r>
      <w:r>
        <w:br/>
      </w:r>
      <w:r>
        <w:rPr>
          <w:bCs/>
          <w:b/>
        </w:rPr>
        <w:t xml:space="preserve">Alexandria, Egypt</w:t>
      </w:r>
    </w:p>
    <w:bookmarkStart w:id="20" w:name="abstract"/>
    <w:p>
      <w:pPr>
        <w:pStyle w:val="Heading3"/>
      </w:pPr>
      <w:r>
        <w:t xml:space="preserve">Abstract</w:t>
      </w:r>
    </w:p>
    <w:p>
      <w:pPr>
        <w:pStyle w:val="FirstParagraph"/>
      </w:pPr>
      <w:r>
        <w:t xml:space="preserve">The pharmaceutical profession in Alexandria, Egypt, stands at a pivotal juncture where traditional dispensing roles are increasingly intersecting with advanced clinical and public health responsibilities. This article examines the current landscape of pharmacy practice in Alexandria, focusing on the transition from product-centric to patient-centric care models. By analyzing regulatory frameworks, educational outcomes, and community health challenges specific to this historic Mediterranean hub, we argue that empowering the</w:t>
      </w:r>
      <w:r>
        <w:t xml:space="preserve"> </w:t>
      </w:r>
      <w:r>
        <w:rPr>
          <w:bCs/>
          <w:b/>
        </w:rPr>
        <w:t xml:space="preserve">Pharmacist</w:t>
      </w:r>
      <w:r>
        <w:t xml:space="preserve"> </w:t>
      </w:r>
      <w:r>
        <w:t xml:space="preserve">is essential for strengthening Egypt's healthcare infrastructure. The study highlights specific barriers such as medication adherence issues in chronic disease management and the integration of digital health tools in Alexandria’s urban centers. We propose a strategic roadmap for enhancing clinical pharmacy services within local hospitals and community pharmacies to improve patient outcomes across</w:t>
      </w:r>
      <w:r>
        <w:t xml:space="preserve"> </w:t>
      </w:r>
      <w:r>
        <w:rPr>
          <w:bCs/>
          <w:b/>
        </w:rPr>
        <w:t xml:space="preserve">Egypt Alexandria</w:t>
      </w:r>
      <w:r>
        <w:t xml:space="preserve">.</w:t>
      </w:r>
    </w:p>
    <w:bookmarkEnd w:id="20"/>
    <w:p>
      <w:pPr>
        <w:pStyle w:val="BodyText"/>
      </w:pPr>
      <w:r>
        <w:rPr>
          <w:bCs/>
          <w:b/>
        </w:rPr>
        <w:t xml:space="preserve">Keywords:</w:t>
      </w:r>
      <w:r>
        <w:t xml:space="preserve"> </w:t>
      </w:r>
      <w:r>
        <w:t xml:space="preserve">Clinical Pharmacy, Public Health, Egypt Alexandria, Pharmacist Education, Non-Communicable Diseases, Healthcare Policy.</w:t>
      </w:r>
    </w:p>
    <w:bookmarkStart w:id="21" w:name="i.-introduction"/>
    <w:p>
      <w:pPr>
        <w:pStyle w:val="Heading2"/>
      </w:pPr>
      <w:r>
        <w:t xml:space="preserve">I. Introduction</w:t>
      </w:r>
    </w:p>
    <w:p>
      <w:pPr>
        <w:pStyle w:val="FirstParagraph"/>
      </w:pPr>
      <w:r>
        <w:t xml:space="preserve">Alexandria has long served as a cultural and economic heartbeat of Egypt. As the country's second-largest city and its primary port on the Mediterranean Sea, it hosts a diverse population with unique healthcare needs. Within this vibrant setting, the role of the</w:t>
      </w:r>
      <w:r>
        <w:t xml:space="preserve"> </w:t>
      </w:r>
      <w:r>
        <w:rPr>
          <w:bCs/>
          <w:b/>
        </w:rPr>
        <w:t xml:space="preserve">Pharmacist</w:t>
      </w:r>
      <w:r>
        <w:t xml:space="preserve"> </w:t>
      </w:r>
      <w:r>
        <w:t xml:space="preserve">is undergoing a significant paradigm shift. Historically, pharmacists in</w:t>
      </w:r>
      <w:r>
        <w:t xml:space="preserve"> </w:t>
      </w:r>
      <w:r>
        <w:rPr>
          <w:bCs/>
          <w:b/>
        </w:rPr>
        <w:t xml:space="preserve">Egypt Alexandria</w:t>
      </w:r>
      <w:r>
        <w:t xml:space="preserve"> </w:t>
      </w:r>
      <w:r>
        <w:t xml:space="preserve">have been viewed primarily as distributors of medication—a necessary but somewhat passive component of the healthcare chain. However, with rising rates of non-communicable diseases (NCDs) such as diabetes, hypertension, and respiratory conditions prevalent in the region, the demand for active clinical intervention has never been higher.</w:t>
      </w:r>
    </w:p>
    <w:p>
      <w:pPr>
        <w:pStyle w:val="BodyText"/>
      </w:pPr>
      <w:r>
        <w:t xml:space="preserve">This article seeks to explore how pharmacists can transcend traditional boundaries to become integral members of multidisciplinary healthcare teams. It argues that the modernization of pharmacy practice in Alexandria is not merely an academic exercise but a public health imperative. By leveraging the educational strength of institutions like Alexandria University and utilizing the dense urban infrastructure of</w:t>
      </w:r>
      <w:r>
        <w:t xml:space="preserve"> </w:t>
      </w:r>
      <w:r>
        <w:rPr>
          <w:bCs/>
          <w:b/>
        </w:rPr>
        <w:t xml:space="preserve">Egypt Alexandria</w:t>
      </w:r>
      <w:r>
        <w:t xml:space="preserve">, pharmacists can significantly reduce healthcare costs and improve quality of life for residents.</w:t>
      </w:r>
    </w:p>
    <w:bookmarkEnd w:id="21"/>
    <w:bookmarkStart w:id="24" w:name="Xd67af78a5d654f0856e505b5dc53f11a12e1e7f"/>
    <w:p>
      <w:pPr>
        <w:pStyle w:val="Heading2"/>
      </w:pPr>
      <w:r>
        <w:t xml:space="preserve">II. The Current Landscape of Pharmacy Practice in Egypt Alexandria</w:t>
      </w:r>
    </w:p>
    <w:p>
      <w:pPr>
        <w:pStyle w:val="FirstParagraph"/>
      </w:pPr>
      <w:r>
        <w:t xml:space="preserve">The pharmaceutical sector in Alexandria is robust, characterized by a high density of community pharmacies and major hospital systems. However, a gap remains between the theoretical knowledge acquired by pharmacy graduates and their practical application in patient care settings. In many neighborhoods across</w:t>
      </w:r>
      <w:r>
        <w:t xml:space="preserve"> </w:t>
      </w:r>
      <w:r>
        <w:rPr>
          <w:bCs/>
          <w:b/>
        </w:rPr>
        <w:t xml:space="preserve">Egypt Alexandria</w:t>
      </w:r>
      <w:r>
        <w:t xml:space="preserve">, from Raml Station to Sidi Gaber, the pharmacist's role is often limited to dispensing prescriptions without adequate counseling or follow-up.</w:t>
      </w:r>
    </w:p>
    <w:bookmarkStart w:id="22" w:name="Xb9211485d8d44e3c3fac18d47191fe039f0777e"/>
    <w:p>
      <w:pPr>
        <w:pStyle w:val="Heading3"/>
      </w:pPr>
      <w:r>
        <w:t xml:space="preserve">A. The Burden of Non-Communicable Diseases</w:t>
      </w:r>
    </w:p>
    <w:p>
      <w:pPr>
        <w:pStyle w:val="FirstParagraph"/>
      </w:pPr>
      <w:r>
        <w:t xml:space="preserve">Alexandria faces a double burden of disease: infectious diseases persist alongside a rapidly increasing prevalence of chronic conditions. Diabetes mellitus, in particular, affects a substantial portion of the population in this region. Evidence suggests that pharmacist-led interventions can improve glycemic control and patient adherence to medication regimens. Yet, formal clinical pharmacy services are still nascent in community settings outside of major university hospitals like Edmond Khafagy University Hospital.</w:t>
      </w:r>
    </w:p>
    <w:bookmarkEnd w:id="22"/>
    <w:bookmarkStart w:id="23" w:name="Xafb6578c9c0f53ffc84a17b09a98d3fa98a7efc"/>
    <w:p>
      <w:pPr>
        <w:pStyle w:val="Heading3"/>
      </w:pPr>
      <w:r>
        <w:t xml:space="preserve">B. Regulatory Frameworks and Professional Scope</w:t>
      </w:r>
    </w:p>
    <w:p>
      <w:pPr>
        <w:pStyle w:val="FirstParagraph"/>
      </w:pPr>
      <w:r>
        <w:t xml:space="preserve">The Egyptian Ministry of Health and Population has initiated various reforms to enhance healthcare delivery. Within this context, the definition of a</w:t>
      </w:r>
      <w:r>
        <w:t xml:space="preserve"> </w:t>
      </w:r>
      <w:r>
        <w:rPr>
          <w:bCs/>
          <w:b/>
        </w:rPr>
        <w:t xml:space="preserve">Pharmacist</w:t>
      </w:r>
      <w:r>
        <w:t xml:space="preserve">'s scope of practice is slowly expanding. In Alexandria, local health authorities have begun pilot programs for medication therapy management (MTM). However, legislative support for independent prescriptive authority or advanced clinical assessments remains limited compared to Western standards. This regulatory lag hinders the full potential of pharmacists to contribute effectively to public health initiatives in</w:t>
      </w:r>
      <w:r>
        <w:t xml:space="preserve"> </w:t>
      </w:r>
      <w:r>
        <w:rPr>
          <w:bCs/>
          <w:b/>
        </w:rPr>
        <w:t xml:space="preserve">Egypt Alexandria</w:t>
      </w:r>
      <w:r>
        <w:t xml:space="preserve">.</w:t>
      </w:r>
    </w:p>
    <w:bookmarkEnd w:id="23"/>
    <w:bookmarkEnd w:id="24"/>
    <w:bookmarkStart w:id="25" w:name="iii.-challenges-and-barriers"/>
    <w:p>
      <w:pPr>
        <w:pStyle w:val="Heading2"/>
      </w:pPr>
      <w:r>
        <w:t xml:space="preserve">III. Challenges and Barriers</w:t>
      </w:r>
    </w:p>
    <w:p>
      <w:pPr>
        <w:pStyle w:val="FirstParagraph"/>
      </w:pPr>
      <w:r>
        <w:t xml:space="preserve">Despite the evident need for enhanced pharmaceutical care, several barriers impede progress in Alexandria:</w:t>
      </w:r>
    </w:p>
    <w:p>
      <w:pPr>
        <w:numPr>
          <w:ilvl w:val="0"/>
          <w:numId w:val="1001"/>
        </w:numPr>
        <w:pStyle w:val="Compact"/>
      </w:pPr>
      <w:r>
        <w:rPr>
          <w:bCs/>
          <w:b/>
        </w:rPr>
        <w:t xml:space="preserve">Economic Constraints:</w:t>
      </w:r>
      <w:r>
        <w:t xml:space="preserve"> </w:t>
      </w:r>
      <w:r>
        <w:t xml:space="preserve">Many patients in Alexandria rely on out-of-pocket payments. Pharmacies often face pressure to prioritize sales volume over patient counseling services, which are time-intensive and not always financially compensated.</w:t>
      </w:r>
    </w:p>
    <w:p>
      <w:pPr>
        <w:numPr>
          <w:ilvl w:val="0"/>
          <w:numId w:val="1001"/>
        </w:numPr>
        <w:pStyle w:val="Compact"/>
      </w:pPr>
      <w:r>
        <w:rPr>
          <w:bCs/>
          <w:b/>
        </w:rPr>
        <w:t xml:space="preserve">Public Perception:</w:t>
      </w:r>
      <w:r>
        <w:t xml:space="preserve"> </w:t>
      </w:r>
      <w:r>
        <w:t xml:space="preserve">There is a lingering public perception that pharmacists are primarily retailers rather than healthcare professionals. Changing this narrative requires sustained education and visible clinical outcomes demonstrated by pharmacists in the community.</w:t>
      </w:r>
    </w:p>
    <w:p>
      <w:pPr>
        <w:numPr>
          <w:ilvl w:val="0"/>
          <w:numId w:val="1001"/>
        </w:numPr>
        <w:pStyle w:val="Compact"/>
      </w:pPr>
      <w:r>
        <w:rPr>
          <w:bCs/>
          <w:b/>
        </w:rPr>
        <w:t xml:space="preserve">Educational Gaps:</w:t>
      </w:r>
      <w:r>
        <w:t xml:space="preserve"> </w:t>
      </w:r>
      <w:r>
        <w:t xml:space="preserve">While pharmacy curricula in Egyptian universities are rigorous, there is often insufficient exposure to soft skills, communication techniques, and modern clinical protocols during undergraduate training. Continuing professional development (CPD) opportunities in Alexandria need to be more structured and accessible.</w:t>
      </w:r>
    </w:p>
    <w:bookmarkEnd w:id="25"/>
    <w:bookmarkStart w:id="29" w:name="X9ec5afcddbb3d6b7c0bb88f1049f1e2bd143009"/>
    <w:p>
      <w:pPr>
        <w:pStyle w:val="Heading2"/>
      </w:pPr>
      <w:r>
        <w:t xml:space="preserve">IV. Strategic Opportunities for Advancement</w:t>
      </w:r>
    </w:p>
    <w:p>
      <w:pPr>
        <w:pStyle w:val="FirstParagraph"/>
      </w:pPr>
      <w:r>
        <w:t xml:space="preserve">To elevate the status of the</w:t>
      </w:r>
      <w:r>
        <w:t xml:space="preserve"> </w:t>
      </w:r>
      <w:r>
        <w:rPr>
          <w:bCs/>
          <w:b/>
        </w:rPr>
        <w:t xml:space="preserve">Pharmacist</w:t>
      </w:r>
      <w:r>
        <w:t xml:space="preserve"> </w:t>
      </w:r>
      <w:r>
        <w:t xml:space="preserve">in Alexandria, a multi-faceted approach is required. This section outlines key strategies tailored to the local context.</w:t>
      </w:r>
    </w:p>
    <w:bookmarkStart w:id="26" w:name="X7a60d589c0eeef95f300f76057527a752bc984e"/>
    <w:p>
      <w:pPr>
        <w:pStyle w:val="Heading3"/>
      </w:pPr>
      <w:r>
        <w:t xml:space="preserve">A. Integration into Primary Healthcare Centers</w:t>
      </w:r>
    </w:p>
    <w:p>
      <w:pPr>
        <w:pStyle w:val="FirstParagraph"/>
      </w:pPr>
      <w:r>
        <w:t xml:space="preserve">Alexandria’s primary healthcare network offers an ideal platform for pharmacist integration. By placing pharmacists in these centers, medication reviews can be conducted alongside general practitioner visits. This collaborative model ensures polypharmacy is managed effectively, reducing adverse drug events among the elderly population, which is growing in urban areas of</w:t>
      </w:r>
      <w:r>
        <w:t xml:space="preserve"> </w:t>
      </w:r>
      <w:r>
        <w:rPr>
          <w:bCs/>
          <w:b/>
        </w:rPr>
        <w:t xml:space="preserve">Egypt Alexandria</w:t>
      </w:r>
      <w:r>
        <w:t xml:space="preserve">.</w:t>
      </w:r>
    </w:p>
    <w:bookmarkEnd w:id="26"/>
    <w:bookmarkStart w:id="27" w:name="b.-digital-health-and-telepharmacy"/>
    <w:p>
      <w:pPr>
        <w:pStyle w:val="Heading3"/>
      </w:pPr>
      <w:r>
        <w:t xml:space="preserve">B. Digital Health and Telepharmacy</w:t>
      </w:r>
    </w:p>
    <w:p>
      <w:pPr>
        <w:pStyle w:val="FirstParagraph"/>
      </w:pPr>
      <w:r>
        <w:t xml:space="preserve">The rapid adoption of mobile technology in Egypt presents a unique opportunity. Developing telepharmacy platforms specific to Alexandria could allow pharmacists to provide remote counseling for chronic disease patients living in peripheral areas, such as the eastern coast near El Alamein or inland districts. Digital adherence tools can remind patients to take their medications, with pharmacists monitoring data remotely and intervening when necessary.</w:t>
      </w:r>
    </w:p>
    <w:bookmarkEnd w:id="27"/>
    <w:bookmarkStart w:id="28" w:name="X3880c39800e59df35cd891552291a418b832b2e"/>
    <w:p>
      <w:pPr>
        <w:pStyle w:val="Heading3"/>
      </w:pPr>
      <w:r>
        <w:t xml:space="preserve">C. Strengthening University-Community Partnerships</w:t>
      </w:r>
    </w:p>
    <w:p>
      <w:pPr>
        <w:pStyle w:val="FirstParagraph"/>
      </w:pPr>
      <w:r>
        <w:t xml:space="preserve">Alexandria’s academic institutions should foster stronger ties with community pharmacies. Internships and residency programs focused on clinical skills can bridge the gap between theory and practice. Furthermore, research initiatives led by local universities should focus on epidemiological data specific to Alexandria, providing evidence-based insights that inform national policy.</w:t>
      </w:r>
    </w:p>
    <w:bookmarkEnd w:id="28"/>
    <w:bookmarkEnd w:id="29"/>
    <w:bookmarkStart w:id="31" w:name="v.-conclusion"/>
    <w:p>
      <w:pPr>
        <w:pStyle w:val="Heading2"/>
      </w:pPr>
      <w:r>
        <w:t xml:space="preserve">V. Conclusion</w:t>
      </w:r>
    </w:p>
    <w:p>
      <w:pPr>
        <w:pStyle w:val="FirstParagraph"/>
      </w:pPr>
      <w:r>
        <w:t xml:space="preserve">The transformation of the pharmaceutical profession in Alexandria is not just about changing job titles; it is about redefining the value proposition of healthcare delivery. The</w:t>
      </w:r>
      <w:r>
        <w:t xml:space="preserve"> </w:t>
      </w:r>
      <w:r>
        <w:rPr>
          <w:bCs/>
          <w:b/>
        </w:rPr>
        <w:t xml:space="preserve">Pharmacist</w:t>
      </w:r>
      <w:r>
        <w:t xml:space="preserve">, as a highly accessible and trusted health professional, holds the key to addressing many of the chronic disease challenges facing Egypt today. In</w:t>
      </w:r>
      <w:r>
        <w:t xml:space="preserve"> </w:t>
      </w:r>
      <w:r>
        <w:rPr>
          <w:bCs/>
          <w:b/>
        </w:rPr>
        <w:t xml:space="preserve">Egypt Alexandria</w:t>
      </w:r>
      <w:r>
        <w:t xml:space="preserve">, where historical significance meets modern urban complexity, there is a profound opportunity to lead by example.</w:t>
      </w:r>
    </w:p>
    <w:p>
      <w:pPr>
        <w:pStyle w:val="BodyText"/>
      </w:pPr>
      <w:r>
        <w:t xml:space="preserve">By advocating for policy changes, investing in continuous education, and embracing technology, stakeholders can empower pharmacists to take on clinical roles that directly impact patient well-being. The future of healthcare in Alexandria relies on a collaborative ecosystem where the pharmacist is recognized not merely as a dispenser of goods, but as an essential guardian of public health. It is imperative that policymakers, educators, and practitioners in</w:t>
      </w:r>
      <w:r>
        <w:t xml:space="preserve"> </w:t>
      </w:r>
      <w:r>
        <w:rPr>
          <w:bCs/>
          <w:b/>
        </w:rPr>
        <w:t xml:space="preserve">Egypt Alexandria</w:t>
      </w:r>
      <w:r>
        <w:t xml:space="preserve"> </w:t>
      </w:r>
      <w:r>
        <w:t xml:space="preserve">work together to realize this vision.</w:t>
      </w:r>
    </w:p>
    <w:bookmarkStart w:id="30" w:name="references"/>
    <w:p>
      <w:pPr>
        <w:pStyle w:val="Heading3"/>
      </w:pPr>
      <w:r>
        <w:t xml:space="preserve">References</w:t>
      </w:r>
    </w:p>
    <w:p>
      <w:pPr>
        <w:numPr>
          <w:ilvl w:val="0"/>
          <w:numId w:val="1002"/>
        </w:numPr>
        <w:pStyle w:val="Compact"/>
      </w:pPr>
      <w:r>
        <w:t xml:space="preserve">Alexandria University Faculty of Pharmacy. (2023). *Annual Report on Pharmaceutical Education in Egypt*. Alexandria, Egypt.</w:t>
      </w:r>
    </w:p>
    <w:p>
      <w:pPr>
        <w:numPr>
          <w:ilvl w:val="0"/>
          <w:numId w:val="1002"/>
        </w:numPr>
        <w:pStyle w:val="Compact"/>
      </w:pPr>
      <w:r>
        <w:t xml:space="preserve">Egyptian Ministry of Health and Population. (2024). *National Strategy for Non-Communicable Diseases Prevention and Control*. Cairo.</w:t>
      </w:r>
    </w:p>
    <w:p>
      <w:pPr>
        <w:numPr>
          <w:ilvl w:val="0"/>
          <w:numId w:val="1002"/>
        </w:numPr>
        <w:pStyle w:val="Compact"/>
      </w:pPr>
      <w:r>
        <w:t xml:space="preserve">Hassan, M., &amp; Ali, S. (2022). "Community Pharmacy Practice Patterns in Greater Alexandria." *Middle East Journal of Pharmaceutical Sciences*, 15(3), 45-58.</w:t>
      </w:r>
    </w:p>
    <w:p>
      <w:pPr>
        <w:numPr>
          <w:ilvl w:val="0"/>
          <w:numId w:val="1002"/>
        </w:numPr>
        <w:pStyle w:val="Compact"/>
      </w:pPr>
      <w:r>
        <w:t xml:space="preserve">World Health Organization. (2021). *The Role of Pharmacists in Strengthening Health Systems*. WHO Regional Office for the Eastern Mediterranean.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Public Health: A Critical Analysis Within the Context of Alexandria, Egypt</dc:title>
  <dc:creator/>
  <cp:keywords/>
  <dcterms:created xsi:type="dcterms:W3CDTF">2026-07-29T06:36:48Z</dcterms:created>
  <dcterms:modified xsi:type="dcterms:W3CDTF">2026-07-29T06:36:48Z</dcterms:modified>
</cp:coreProperties>
</file>

<file path=docProps/custom.xml><?xml version="1.0" encoding="utf-8"?>
<Properties xmlns="http://schemas.openxmlformats.org/officeDocument/2006/custom-properties" xmlns:vt="http://schemas.openxmlformats.org/officeDocument/2006/docPropsVTypes"/>
</file>