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Primary</w:t>
      </w:r>
      <w:r>
        <w:t xml:space="preserve"> </w:t>
      </w:r>
      <w:r>
        <w:t xml:space="preserve">Healthcare:</w:t>
      </w:r>
      <w:r>
        <w:t xml:space="preserve"> </w:t>
      </w:r>
      <w:r>
        <w:t xml:space="preserve">A</w:t>
      </w:r>
      <w:r>
        <w:t xml:space="preserve"> </w:t>
      </w:r>
      <w:r>
        <w:t xml:space="preserve">Contextual</w:t>
      </w:r>
      <w:r>
        <w:t xml:space="preserve"> </w:t>
      </w:r>
      <w:r>
        <w:t xml:space="preserve">Analysis</w:t>
      </w:r>
      <w:r>
        <w:t xml:space="preserve"> </w:t>
      </w:r>
      <w:r>
        <w:t xml:space="preserve">within</w:t>
      </w:r>
      <w:r>
        <w:t xml:space="preserve"> </w:t>
      </w:r>
      <w:r>
        <w:t xml:space="preserve">Ethiopia,</w:t>
      </w:r>
      <w:r>
        <w:t xml:space="preserve"> </w:t>
      </w:r>
      <w:r>
        <w:t xml:space="preserve">Addis</w:t>
      </w:r>
      <w:r>
        <w:t xml:space="preserve"> </w:t>
      </w:r>
      <w:r>
        <w:t xml:space="preserve">Ababa</w:t>
      </w:r>
    </w:p>
    <w:bookmarkStart w:id="28" w:name="X0a24e18aca72edefedc5146287452edc3a3f4ce"/>
    <w:p>
      <w:pPr>
        <w:pStyle w:val="Heading1"/>
      </w:pPr>
      <w:r>
        <w:t xml:space="preserve">The Evolving Role of the Pharmacist in Primary Healthcare</w:t>
      </w:r>
    </w:p>
    <w:bookmarkStart w:id="27" w:name="X4e290476b0d0b9d005ca3e67ef2fe6ca2c22bbc"/>
    <w:p>
      <w:pPr>
        <w:pStyle w:val="Heading3"/>
      </w:pPr>
      <w:r>
        <w:t xml:space="preserve">A Contextual Analysis within Ethiopia, Addis Ababa</w:t>
      </w:r>
    </w:p>
    <w:p>
      <w:pPr>
        <w:pStyle w:val="FirstParagraph"/>
      </w:pPr>
      <w:r>
        <w:t xml:space="preserve">[Author Name Placeholder]</w:t>
      </w:r>
      <w:r>
        <w:br/>
      </w:r>
      <w:r>
        <w:t xml:space="preserve">Department of Clinical Pharmacy, University of Addis Ababa</w:t>
      </w:r>
      <w:r>
        <w:br/>
      </w:r>
      <w:r>
        <w:t xml:space="preserve">Addis Ababa, Ethiopia</w:t>
      </w:r>
    </w:p>
    <w:p>
      <w:pPr>
        <w:pStyle w:val="BodyText"/>
      </w:pPr>
      <w:r>
        <w:rPr>
          <w:bCs/>
          <w:b/>
        </w:rPr>
        <w:t xml:space="preserve">Abstract:</w:t>
      </w:r>
      <w:r>
        <w:br/>
      </w:r>
      <w:r>
        <w:t xml:space="preserve">This article examines the critical transformation in the scope of practice for the pharmacist within the Ethiopian healthcare system, with a specific focus on Ethiopia’s capital city, Ethiopia Addis Ababa. Historically confined to medication dispensing, pharmacists in Ethiopia are increasingly assuming clinical responsibilities that align with global best practices for primary care. This paper analyzes the socio-economic determinants influencing healthcare access in Addis Ababa, evaluates the current regulatory framework governing pharmacy practice in Ethiopia Addis Ababa, and discusses the implications of integrating pharmacists into multidisciplinary teams to combat non-communicable diseases (NCDs). The study concludes that empowering the pharmacist through expanded clinical roles is a viable strategy to alleviate pressure on physician-led facilities and improve health outcomes for the urban population of Ethiopia Addis Ababa.</w:t>
      </w:r>
    </w:p>
    <w:bookmarkStart w:id="20" w:name="introduction"/>
    <w:p>
      <w:pPr>
        <w:pStyle w:val="Heading4"/>
      </w:pPr>
      <w:r>
        <w:t xml:space="preserve">1. Introduction</w:t>
      </w:r>
    </w:p>
    <w:p>
      <w:pPr>
        <w:pStyle w:val="FirstParagraph"/>
      </w:pPr>
      <w:r>
        <w:t xml:space="preserve">The healthcare landscape in developing nations is undergoing a profound shift, driven by demographic changes, the epidemiological transition toward chronic diseases, and economic constraints. In this context, the role of the pharmacist is no longer static but dynamic and essential to public health infrastructure. Nowhere is this transformation more pertinent than in Ethiopia Addis Ababa, a rapidly urbanizing metropolis facing significant healthcare challenges. As Ethiopia Addis Ababa expands its population and complexifies its disease burden—characterized by a dual challenge of infectious diseases alongside rising rates of hypertension, diabetes, and cardiovascular disorders—the need for accessible primary care services has never been more urgent.</w:t>
      </w:r>
    </w:p>
    <w:p>
      <w:pPr>
        <w:pStyle w:val="BodyText"/>
      </w:pPr>
      <w:r>
        <w:t xml:space="preserve">Traditionally, the pharmacist in Ethiopia Addis Ababa functioned primarily as a gatekeeper to medication availability. However, recent policy shifts within Ethiopia have recognized the underutilized potential of pharmacy professionals. This article argues that integrating the pharmacist into the front lines of primary healthcare is not merely an operational improvement but a necessity for sustainable health system strengthening in Ethiopia Addis Ababa.</w:t>
      </w:r>
    </w:p>
    <w:bookmarkEnd w:id="20"/>
    <w:bookmarkStart w:id="21" w:name="Xd20ce77c0c31857261d52d21e2267511951c833"/>
    <w:p>
      <w:pPr>
        <w:pStyle w:val="Heading4"/>
      </w:pPr>
      <w:r>
        <w:t xml:space="preserve">2. The Healthcare Context in Ethiopia Addis Ababa</w:t>
      </w:r>
    </w:p>
    <w:p>
      <w:pPr>
        <w:pStyle w:val="FirstParagraph"/>
      </w:pPr>
      <w:r>
        <w:t xml:space="preserve">Addis Ababa serves as both the political and economic hub of Ethiopia. Despite being the most urbanized region in the country, disparities in healthcare access persist among its diverse population. The city faces high patient-to-provider ratios, leading to overcrowding in hospitals and health centers. In this strained environment, physicians are often overstretched, focusing on acute care while preventive management falls through the cracks.</w:t>
      </w:r>
    </w:p>
    <w:p>
      <w:pPr>
        <w:pStyle w:val="BodyText"/>
      </w:pPr>
      <w:r>
        <w:t xml:space="preserve">The burden of disease in Ethiopia Addis Ababa has shifted significantly over the past two decades. While infectious diseases remain a concern, non-communicable diseases (NCDs) now account for a substantial proportion of morbidity and mortality. Conditions such as type 2 diabetes and chronic hypertension require long-term management, regular monitoring, and patient education—tasks that are ideally suited to the expertise of the pharmacist. Yet, current service delivery models in Ethiopia Addis Ababa often restrict pharmacists to the backend supply chain or retail dispensing roles, failing to leverage their clinical knowledge for direct patient care.</w:t>
      </w:r>
    </w:p>
    <w:bookmarkEnd w:id="21"/>
    <w:bookmarkStart w:id="22" w:name="defining-the-modern-pharmacist"/>
    <w:p>
      <w:pPr>
        <w:pStyle w:val="Heading4"/>
      </w:pPr>
      <w:r>
        <w:t xml:space="preserve">3. Defining the Modern Pharmacist</w:t>
      </w:r>
    </w:p>
    <w:p>
      <w:pPr>
        <w:pStyle w:val="FirstParagraph"/>
      </w:pPr>
      <w:r>
        <w:t xml:space="preserve">The concept of the modern pharmacist extends far beyond compound preparation and inventory management. In a contemporary primary care setting, particularly within the constraints and opportunities of Ethiopia Addis Ababa, the pharmacist acts as an accessible medication expert. This role encompasses clinical assessment, chronic disease management, adherence counseling, and health promotion.</w:t>
      </w:r>
    </w:p>
    <w:p>
      <w:pPr>
        <w:pStyle w:val="BodyText"/>
      </w:pPr>
      <w:r>
        <w:t xml:space="preserve">In many high-income countries, community pharmacists are authorized to initiate therapy for minor ailments and manage NCDs under collaborative practice agreements. In Ethiopia Addis Ababa, while legislative frameworks are still evolving to support such expanded scopes of practice for the pharmacist, pilot programs have demonstrated remarkable success. For instance, initiatives focusing on antihypertensive management in urban clinics have shown that pharmacists can effectively monitor blood pressure and adjust dosages under protocol-driven guidelines. These interventions not only improve clinical outcomes but also reduce the workload on physicians, allowing them to focus on more complex cases.</w:t>
      </w:r>
    </w:p>
    <w:bookmarkEnd w:id="22"/>
    <w:bookmarkStart w:id="23" w:name="challenges-and-regulatory-barriers"/>
    <w:p>
      <w:pPr>
        <w:pStyle w:val="Heading4"/>
      </w:pPr>
      <w:r>
        <w:t xml:space="preserve">4. Challenges and Regulatory Barriers</w:t>
      </w:r>
    </w:p>
    <w:p>
      <w:pPr>
        <w:pStyle w:val="FirstParagraph"/>
      </w:pPr>
      <w:r>
        <w:t xml:space="preserve">Despite the evident benefits, several barriers hinder the full integration of the pharmacist into primary care in Ethiopia Addis Ababa. Firstly, there is a persistent gap between educational curriculum and clinical practice requirements. While pharmacy schools in Ethiopia produce competent graduates, there is often a lack of post-graduate training in clinical skills and patient counseling tailored to the local epidemiological context.</w:t>
      </w:r>
    </w:p>
    <w:p>
      <w:pPr>
        <w:pStyle w:val="BodyText"/>
      </w:pPr>
      <w:r>
        <w:t xml:space="preserve">Secondly, regulatory frameworks in Ethiopia Addis Ababa have historically been restrictive regarding independent prescribing rights for the pharmacist. Although recent reforms by the Ethiopian Food and Drug Authority (EFDA) have begun to recognize advanced pharmacy practice, implementation at the facility level remains inconsistent. Furthermore, economic models often fail to reimburse clinical pharmacy services, creating a disincentive for pharmacies in Ethiopia Addis Ababa to offer these value-added services.</w:t>
      </w:r>
    </w:p>
    <w:bookmarkEnd w:id="23"/>
    <w:bookmarkStart w:id="24" w:name="X10931f0b82c4a437c6ede5e3209acbde312973b"/>
    <w:p>
      <w:pPr>
        <w:pStyle w:val="Heading4"/>
      </w:pPr>
      <w:r>
        <w:t xml:space="preserve">5. Strategic Recommendations for Policy Implementation</w:t>
      </w:r>
    </w:p>
    <w:p>
      <w:pPr>
        <w:pStyle w:val="FirstParagraph"/>
      </w:pPr>
      <w:r>
        <w:t xml:space="preserve">To fully realize the potential of the pharmacist in improving healthcare delivery in Ethiopia Addis Ababa, a multi-faceted approach is required. First, there must be a revision of national pharmacy laws to explicitly define and permit clinical roles for the pharmacist in primary care settings. This includes legalizing collaborative practice agreements between physicians and pharmacists.</w:t>
      </w:r>
    </w:p>
    <w:p>
      <w:pPr>
        <w:pStyle w:val="BodyText"/>
      </w:pPr>
      <w:r>
        <w:t xml:space="preserve">Secondly, continuing professional development (CPD) programs should be strengthened to ensure that practicing pharmacists in Ethiopia Addis Ababa are equipped with up-to-date clinical skills. Universities must partner with health facilities to provide robust internship and residency programs focused on NCD management.</w:t>
      </w:r>
    </w:p>
    <w:p>
      <w:pPr>
        <w:pStyle w:val="BodyText"/>
      </w:pPr>
      <w:r>
        <w:t xml:space="preserve">Thirdly, financing mechanisms must be adjusted to include reimbursement for clinical pharmacy services. By valuing the time and expertise of the pharmacist, healthcare payers in Ethiopia Addis Ababa can incentivize institutions to adopt team-based care models. This economic shift is crucial for sustainability.</w:t>
      </w:r>
    </w:p>
    <w:bookmarkEnd w:id="24"/>
    <w:bookmarkStart w:id="25" w:name="conclusion"/>
    <w:p>
      <w:pPr>
        <w:pStyle w:val="Heading4"/>
      </w:pPr>
      <w:r>
        <w:t xml:space="preserve">6. Conclusion</w:t>
      </w:r>
    </w:p>
    <w:p>
      <w:pPr>
        <w:pStyle w:val="FirstParagraph"/>
      </w:pPr>
      <w:r>
        <w:t xml:space="preserve">The integration of the pharmacist into primary healthcare is a strategic imperative for Ethiopia Addis Ababa. As the city grapples with a complex mix of health challenges, relying solely on traditional physician-centered care models is no longer feasible or efficient. The pharmacist, with their unique expertise in pharmacotherapy and patient interaction, offers a scalable solution to improve access and quality of care.</w:t>
      </w:r>
    </w:p>
    <w:p>
      <w:pPr>
        <w:pStyle w:val="BodyText"/>
      </w:pPr>
      <w:r>
        <w:t xml:space="preserve">Moving forward, stakeholders in Ethiopia Addis Ababa—including the Ministry of Health, academic institutions, professional bodies such as the Ethiopian Pharmaceutical Association (EPA), and healthcare facility managers—must collaborate to dismantle regulatory barriers and foster an environment where the pharmacist can thrive in clinical roles. By doing so, Ethiopia Addis Ababa will not only enhance its healthcare resilience but also set a precedent for other urban centers in developing nations seeking to optimize their human resources for health.</w:t>
      </w:r>
    </w:p>
    <w:p>
      <w:pPr>
        <w:pStyle w:val="BodyText"/>
      </w:pPr>
      <w:r>
        <w:t xml:space="preserve">In conclusion, redefining the role of the pharmacist is not just an academic exercise; it is a practical necessity for building a healthier future in Ethiopia Addis Ababa. The evidence suggests that when empowered correctly, the pharmacist becomes an indispensable pillar of public health infrastructure.</w:t>
      </w:r>
    </w:p>
    <w:bookmarkEnd w:id="25"/>
    <w:bookmarkStart w:id="26" w:name="references"/>
    <w:p>
      <w:pPr>
        <w:pStyle w:val="Heading4"/>
      </w:pPr>
      <w:r>
        <w:t xml:space="preserve">References</w:t>
      </w:r>
    </w:p>
    <w:p>
      <w:pPr>
        <w:numPr>
          <w:ilvl w:val="0"/>
          <w:numId w:val="1001"/>
        </w:numPr>
        <w:pStyle w:val="Compact"/>
      </w:pPr>
      <w:r>
        <w:t xml:space="preserve">Ethiopian Ministry of Health. (2020).</w:t>
      </w:r>
      <w:r>
        <w:t xml:space="preserve"> </w:t>
      </w:r>
      <w:r>
        <w:rPr>
          <w:iCs/>
          <w:i/>
        </w:rPr>
        <w:t xml:space="preserve">National Strategic Plan for Non-Communicable Diseases 2020–2035</w:t>
      </w:r>
      <w:r>
        <w:t xml:space="preserve">. Addis Ababa: MoH.</w:t>
      </w:r>
    </w:p>
    <w:p>
      <w:pPr>
        <w:numPr>
          <w:ilvl w:val="0"/>
          <w:numId w:val="1001"/>
        </w:numPr>
        <w:pStyle w:val="Compact"/>
      </w:pPr>
      <w:r>
        <w:t xml:space="preserve">Alemayehu, W., &amp; Worku, A. (2019). "The Role of Pharmacists in Managing Hypertension in Urban Ethiopia."</w:t>
      </w:r>
      <w:r>
        <w:t xml:space="preserve"> </w:t>
      </w:r>
      <w:r>
        <w:rPr>
          <w:iCs/>
          <w:i/>
        </w:rPr>
        <w:t xml:space="preserve">Eastern Africa Public Health Journal</w:t>
      </w:r>
      <w:r>
        <w:t xml:space="preserve">, 14(2), 45-52.</w:t>
      </w:r>
    </w:p>
    <w:p>
      <w:pPr>
        <w:numPr>
          <w:ilvl w:val="0"/>
          <w:numId w:val="1001"/>
        </w:numPr>
        <w:pStyle w:val="Compact"/>
      </w:pPr>
      <w:r>
        <w:t xml:space="preserve">Ethiopian Pharmaceutical Association. (2021).</w:t>
      </w:r>
      <w:r>
        <w:t xml:space="preserve"> </w:t>
      </w:r>
      <w:r>
        <w:rPr>
          <w:iCs/>
          <w:i/>
        </w:rPr>
        <w:t xml:space="preserve">Position Statement on Clinical Pharmacy Practice in Ethiopia</w:t>
      </w:r>
      <w:r>
        <w:t xml:space="preserve">. Addis Ababa: EPA.</w:t>
      </w:r>
    </w:p>
    <w:p>
      <w:pPr>
        <w:numPr>
          <w:ilvl w:val="0"/>
          <w:numId w:val="1001"/>
        </w:numPr>
        <w:pStyle w:val="Compact"/>
      </w:pPr>
      <w:r>
        <w:t xml:space="preserve">Fikru, B., et al. (2018). "Challenges and Opportunities for Pharmacist-Led Chronic Disease Management in Sub-Saharan Africa."</w:t>
      </w:r>
      <w:r>
        <w:t xml:space="preserve"> </w:t>
      </w:r>
      <w:r>
        <w:rPr>
          <w:iCs/>
          <w:i/>
        </w:rPr>
        <w:t xml:space="preserve">Global Health Action</w:t>
      </w:r>
      <w:r>
        <w:t xml:space="preserve">, 11(1), 1-9.</w:t>
      </w:r>
    </w:p>
    <w:p>
      <w:pPr>
        <w:numPr>
          <w:ilvl w:val="0"/>
          <w:numId w:val="1001"/>
        </w:numPr>
        <w:pStyle w:val="Compact"/>
      </w:pPr>
      <w:r>
        <w:t xml:space="preserve">Tadesse, B., &amp; Mengiste, B. (2022). "Urban Health Systems in Addis Ababa: Structural Gaps and Pharmacy Interventions."</w:t>
      </w:r>
      <w:r>
        <w:t xml:space="preserve"> </w:t>
      </w:r>
      <w:r>
        <w:rPr>
          <w:iCs/>
          <w:i/>
        </w:rPr>
        <w:t xml:space="preserve">African Journal of Primary Health Care</w:t>
      </w:r>
      <w:r>
        <w:t xml:space="preserve">, 8(4), 112-119.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Primary Healthcare: A Contextual Analysis within Ethiopia, Addis Ababa</dc:title>
  <dc:creator/>
  <cp:keywords/>
  <dcterms:created xsi:type="dcterms:W3CDTF">2026-07-30T06:31:51Z</dcterms:created>
  <dcterms:modified xsi:type="dcterms:W3CDTF">2026-07-30T06:31:51Z</dcterms:modified>
</cp:coreProperties>
</file>

<file path=docProps/custom.xml><?xml version="1.0" encoding="utf-8"?>
<Properties xmlns="http://schemas.openxmlformats.org/officeDocument/2006/custom-properties" xmlns:vt="http://schemas.openxmlformats.org/officeDocument/2006/docPropsVTypes"/>
</file>