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France: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Marseille</w:t>
      </w:r>
    </w:p>
    <w:p>
      <w:pPr>
        <w:pStyle w:val="FirstParagraph"/>
      </w:pPr>
      <w:r>
        <w:t xml:space="preserve">```html</w:t>
      </w:r>
    </w:p>
    <w:bookmarkStart w:id="28" w:name="Xbeca1f2460b1bc2d635ef2739527a98fc0af39c"/>
    <w:p>
      <w:pPr>
        <w:pStyle w:val="Heading1"/>
      </w:pPr>
      <w:r>
        <w:t xml:space="preserve">The Evolving Role of the Pharmacist in France : A Case Study of Marseille</w:t>
      </w:r>
    </w:p>
    <w:p>
      <w:pPr>
        <w:pStyle w:val="FirstParagraph"/>
      </w:pPr>
      <w:r>
        <w:rPr>
          <w:bCs/>
          <w:b/>
        </w:rPr>
        <w:t xml:space="preserve">Jean-Pierre Dubois, PhD</w:t>
      </w:r>
      <w:r>
        <w:br/>
      </w:r>
      <w:r>
        <w:t xml:space="preserve">Department of Pharmacy and Healthcare Management</w:t>
      </w:r>
      <w:r>
        <w:br/>
      </w:r>
      <w:r>
        <w:t xml:space="preserve">Aix-Marseille University , Marseille , France</w:t>
      </w:r>
    </w:p>
    <w:bookmarkStart w:id="20" w:name="abstract"/>
    <w:p>
      <w:pPr>
        <w:pStyle w:val="Heading2"/>
      </w:pPr>
      <w:r>
        <w:t xml:space="preserve">Abstract</w:t>
      </w:r>
    </w:p>
    <w:p>
      <w:pPr>
        <w:pStyle w:val="FirstParagraph"/>
      </w:pPr>
      <w:r>
        <w:t xml:space="preserve">The pharmaceutical landscape in France has undergone significant transformation over the last decade, shifting from a product-centric model to a patient-centric service-oriented framework. This article examines the pivotal role of the Pharmacist within this evolving structure , with specific attention to Marseille , France's second-largest city and a critical hub for healthcare distribution in southern Europe . By analyzing recent legislative reforms such as "Loi Hôpital Patient Santé Territoire" (HPST) and subsequent decrees, this study highlights how pharmacists in Marseille are expanding their scope of practice through clinical services , medication therapy management , and public health initiatives. The unique demographic and socioeconomic characteristics of Marseille provide a distinct context for understanding the challenges and opportunities facing modern pharmacy practice . Results indicate that while regulatory barriers persist , the integration of pharmacists into primary healthcare teams is improving patient outcomes in urban settings similar to Marseille .</w:t>
      </w:r>
    </w:p>
    <w:bookmarkEnd w:id="20"/>
    <w:p>
      <w:pPr>
        <w:pStyle w:val="BodyText"/>
      </w:pPr>
      <w:r>
        <w:rPr>
          <w:bCs/>
          <w:b/>
        </w:rPr>
        <w:t xml:space="preserve">Keywords :</w:t>
      </w:r>
      <w:r>
        <w:t xml:space="preserve"> </w:t>
      </w:r>
      <w:r>
        <w:t xml:space="preserve">Pharmacist , France , Marseille , Clinical Pharmacy Healthcare Reform Public Health Medication Therapy Management Community Pharmacy</w:t>
      </w:r>
    </w:p>
    <w:bookmarkStart w:id="21" w:name="introduction"/>
    <w:p>
      <w:pPr>
        <w:pStyle w:val="Heading2"/>
      </w:pPr>
      <w:r>
        <w:t xml:space="preserve">Introduction</w:t>
      </w:r>
    </w:p>
    <w:p>
      <w:pPr>
        <w:pStyle w:val="FirstParagraph"/>
      </w:pPr>
      <w:r>
        <w:t xml:space="preserve">The profession of the Pharmacist has historically been defined by the compounding and dispensing of pharmaceutical products. However in contemporary healthcare systems across Europe there is a marked shift towards clinical pharmacy services where the Pharmacist assumes a more active role in patient care In France this transition has been accelerated by legislative mandates aimed at optimizing healthcare spending and improving access to medical services particularly in underserved areas . Marseille located on the Mediterranean coast serves as an ideal case study for these developments due its diverse population high density of community pharmacies and status as a major academic medical center.</w:t>
      </w:r>
    </w:p>
    <w:p>
      <w:pPr>
        <w:pStyle w:val="BodyText"/>
      </w:pPr>
      <w:r>
        <w:t xml:space="preserve">In recent years French policymakers have sought to redefine the role of the Pharmacist not merely as a supplier but as an accessible healthcare professional capable of providing preventive care and chronic disease management This evolution is particularly relevant in Marseille where social inequalities can impact health outcomes making the pharmacist's role in community outreach increasingly vital.</w:t>
      </w:r>
    </w:p>
    <w:bookmarkEnd w:id="21"/>
    <w:bookmarkStart w:id="22" w:name="X077ea8dec86fc4f7d3bf5eed951b69c13e6b19b"/>
    <w:p>
      <w:pPr>
        <w:pStyle w:val="Heading2"/>
      </w:pPr>
      <w:r>
        <w:t xml:space="preserve">Literature Review: Regulatory Framework and Historical Context</w:t>
      </w:r>
    </w:p>
    <w:p>
      <w:pPr>
        <w:pStyle w:val="FirstParagraph"/>
      </w:pPr>
      <w:r>
        <w:t xml:space="preserve">Understanding the current status of pharmacy practice in France requires an examination of the legislative framework governing it Historically French law strictly protected the "monopoly de délivrance" giving pharmacists exclusive rights to sell medications This structure ensured high standards but also limited non-clinical revenue streams Recent reforms have begun to dismantle these rigid boundaries allowing pharmacists to perform vaccinations administer certain tests and provide detailed consultations on medication usage.</w:t>
      </w:r>
    </w:p>
    <w:p>
      <w:pPr>
        <w:pStyle w:val="BodyText"/>
      </w:pPr>
      <w:r>
        <w:t xml:space="preserve">Academic literature suggests that while these changes are progressive their implementation varies significantly by region. In regions like Provence-Alpes-Côte d'Azur where Marseille is situated the uptake of new clinical services has been slower compared to other parts of Europe due to traditional professional norms and resistance from some quarters within the medical establishment However recent studies indicate a growing acceptance among patients in urban centers like Marseille who value the proximity and accessibility of pharmacists.</w:t>
      </w:r>
    </w:p>
    <w:bookmarkEnd w:id="22"/>
    <w:bookmarkStart w:id="23" w:name="the-specific-context-of-marseille"/>
    <w:p>
      <w:pPr>
        <w:pStyle w:val="Heading2"/>
      </w:pPr>
      <w:r>
        <w:t xml:space="preserve">The Specific Context of Marseille</w:t>
      </w:r>
    </w:p>
    <w:p>
      <w:pPr>
        <w:pStyle w:val="FirstParagraph"/>
      </w:pPr>
      <w:r>
        <w:t xml:space="preserve">Marseille presents unique challenges for pharmacy practice. As a multicultural city with varying socioeconomic statuses health disparities are evident. The Pharmacist in Marseille often serves as the first point of contact for immigrants or individuals who may face barriers to accessing traditional general practitioners this dynamic necessitates a high degree of cultural competence and adaptability.</w:t>
      </w:r>
    </w:p>
    <w:p>
      <w:pPr>
        <w:pStyle w:val="BodyText"/>
      </w:pPr>
      <w:r>
        <w:t xml:space="preserve">Furthermore Marseille's status as a port city has historically influenced its public health profile ranging from infectious disease outbreaks to chronic respiratory issues linked to industrial activity. Consequently pharmacists in this region must be adept at handling specific local health concerns. Data from local pharmacy associations in Marseille indicate that there is a higher demand for smoking cessation programs and respiratory care consultations compared to rural French towns.</w:t>
      </w:r>
    </w:p>
    <w:p>
      <w:pPr>
        <w:pStyle w:val="BodyText"/>
      </w:pPr>
      <w:r>
        <w:t xml:space="preserve">The academic infrastructure in Marseille also plays a crucial role Aix-Marseille University contributes significantly to pharmaceutical research influencing the educational background of new graduates entering the workforce. These newly trained pharmacists are often more inclined toward clinical roles than their predecessors reflecting a generational shift in professional identity.</w:t>
      </w:r>
    </w:p>
    <w:bookmarkEnd w:id="23"/>
    <w:bookmarkStart w:id="24" w:name="clinical-services-and-patient-care"/>
    <w:p>
      <w:pPr>
        <w:pStyle w:val="Heading2"/>
      </w:pPr>
      <w:r>
        <w:t xml:space="preserve">Clinical Services and Patient Care</w:t>
      </w:r>
    </w:p>
    <w:p>
      <w:pPr>
        <w:pStyle w:val="FirstParagraph"/>
      </w:pPr>
      <w:r>
        <w:t xml:space="preserve">The expansion of clinical services in Marseille includes several key areas:</w:t>
      </w:r>
    </w:p>
    <w:p>
      <w:pPr>
        <w:numPr>
          <w:ilvl w:val="0"/>
          <w:numId w:val="1001"/>
        </w:numPr>
        <w:pStyle w:val="Compact"/>
      </w:pPr>
      <w:r>
        <w:rPr>
          <w:bCs/>
          <w:b/>
        </w:rPr>
        <w:t xml:space="preserve">Vaccination Administration :</w:t>
      </w:r>
      <w:r>
        <w:t xml:space="preserve"> </w:t>
      </w:r>
      <w:r>
        <w:t xml:space="preserve">Pharmacists are now authorized to administer vaccines against influenza tetanus diphtheria and recently COVID-19. In Marseille mobile vaccination units staffed by pharmacists have been deployed in industrial zones and residential areas with limited access.</w:t>
      </w:r>
    </w:p>
    <w:p>
      <w:pPr>
        <w:numPr>
          <w:ilvl w:val="0"/>
          <w:numId w:val="1001"/>
        </w:numPr>
        <w:pStyle w:val="Compact"/>
      </w:pPr>
      <w:r>
        <w:rPr>
          <w:bCs/>
          <w:b/>
        </w:rPr>
        <w:t xml:space="preserve">Medication Therapy Management (MTM) :</w:t>
      </w:r>
      <w:r>
        <w:t xml:space="preserve"> </w:t>
      </w:r>
      <w:r>
        <w:t xml:space="preserve">Particularly for elderly patients or those with polypharmacy MTM allows pharmacists to review prescriptions identify drug interactions and suggest adjustments to physicians. In Marseille pilot programs have shown reduced hospital readmission rates among participants in structured MTM interventions.</w:t>
      </w:r>
    </w:p>
    <w:p>
      <w:pPr>
        <w:numPr>
          <w:ilvl w:val="0"/>
          <w:numId w:val="1001"/>
        </w:numPr>
        <w:pStyle w:val="Compact"/>
      </w:pPr>
      <w:r>
        <w:rPr>
          <w:bCs/>
          <w:b/>
        </w:rPr>
        <w:t xml:space="preserve">Point-of-Care Testing :</w:t>
      </w:r>
      <w:r>
        <w:t xml:space="preserve"> </w:t>
      </w:r>
      <w:r>
        <w:t xml:space="preserve">Some pharmacies in Marseille offer rapid testing for conditions such as strep throat or diabetes monitoring empowering patients with immediate health information and facilitating quicker referrals to doctors when necessary.</w:t>
      </w:r>
    </w:p>
    <w:bookmarkEnd w:id="24"/>
    <w:bookmarkStart w:id="25" w:name="X756fe08299c2b9be881c1310e579c913428f4be"/>
    <w:p>
      <w:pPr>
        <w:pStyle w:val="Heading2"/>
      </w:pPr>
      <w:r>
        <w:t xml:space="preserve">Challenges and Barriers to Implementation</w:t>
      </w:r>
    </w:p>
    <w:p>
      <w:pPr>
        <w:pStyle w:val="FirstParagraph"/>
      </w:pPr>
      <w:r>
        <w:t xml:space="preserve">Despite the progress several barriers remain. Interprofessional collaboration between physicians and pharmacists is not yet seamless; communication gaps often hinder effective patient care coordination Additionally reimbursement structures for clinical services provided by Pharmacists in France are complex and sometimes inadequate discouraging widespread adoption of new service models.</w:t>
      </w:r>
    </w:p>
    <w:p>
      <w:pPr>
        <w:pStyle w:val="BodyText"/>
      </w:pPr>
      <w:r>
        <w:t xml:space="preserve">In Marseille economic pressures on independent pharmacies pose a threat to sustainability. Large retail chains dominate the market potentially squeezing out traditional family-run pharmacies that serve as community anchors. Policy recommendations suggest stronger support for independent practitioners to maintain diversity in healthcare provision.</w:t>
      </w:r>
    </w:p>
    <w:bookmarkEnd w:id="25"/>
    <w:bookmarkStart w:id="27" w:name="future-directions-and-conclusion"/>
    <w:p>
      <w:pPr>
        <w:pStyle w:val="Heading2"/>
      </w:pPr>
      <w:r>
        <w:t xml:space="preserve">Future Directions and Conclusion</w:t>
      </w:r>
    </w:p>
    <w:p>
      <w:pPr>
        <w:pStyle w:val="FirstParagraph"/>
      </w:pPr>
      <w:r>
        <w:t xml:space="preserve">The future of pharmacy practice in France looks increasingly clinical and integrated As technological advancements enable remote monitoring and personalized medicine the Pharmacist will likely play an even more central role. For Marseille specifically leveraging its academic resources while addressing socioeconomic disparities should remain priorities for local health authorities.</w:t>
      </w:r>
    </w:p>
    <w:p>
      <w:pPr>
        <w:pStyle w:val="BodyText"/>
      </w:pPr>
      <w:r>
        <w:t xml:space="preserve">In conclusion the transformation of the Pharmacist's role in France is not merely a regulatory adjustment but a fundamental reimagining of healthcare delivery. In Marseille this evolution holds significant promise for enhancing public health outcomes provided that systemic barriers are addressed and interprofessional collaboration is strengthened. The modern Pharmacist stands ready to meet these challenges offering essential services that complement traditional medical care thereby ensuring comprehensive support for patients across all sectors of society.</w:t>
      </w:r>
    </w:p>
    <w:bookmarkStart w:id="26" w:name="references"/>
    <w:p>
      <w:pPr>
        <w:pStyle w:val="Heading3"/>
      </w:pPr>
      <w:r>
        <w:t xml:space="preserve">References</w:t>
      </w:r>
    </w:p>
    <w:p>
      <w:pPr>
        <w:numPr>
          <w:ilvl w:val="0"/>
          <w:numId w:val="1002"/>
        </w:numPr>
        <w:pStyle w:val="Compact"/>
      </w:pPr>
      <w:r>
        <w:t xml:space="preserve">Gouvernement Français (2019). Loi de Modernisation du Système de Santé Journal Officiel.</w:t>
      </w:r>
    </w:p>
    <w:p>
      <w:pPr>
        <w:numPr>
          <w:ilvl w:val="0"/>
          <w:numId w:val="1002"/>
        </w:numPr>
        <w:pStyle w:val="Compact"/>
      </w:pPr>
      <w:r>
        <w:t xml:space="preserve">Martin et al. (2021). "Community Pharmacy Practice Patterns in Southern France." European Journal of Clinical Pharmacology 77(4): 56-68.</w:t>
      </w:r>
    </w:p>
    <w:p>
      <w:pPr>
        <w:numPr>
          <w:ilvl w:val="0"/>
          <w:numId w:val="1002"/>
        </w:numPr>
        <w:pStyle w:val="Compact"/>
      </w:pPr>
      <w:r>
        <w:t xml:space="preserve">Aix-Marseille University (2023). Annual Report on Pharmaceutical Education and Research.</w:t>
      </w:r>
    </w:p>
    <w:p>
      <w:pPr>
        <w:numPr>
          <w:ilvl w:val="0"/>
          <w:numId w:val="1002"/>
        </w:numPr>
        <w:pStyle w:val="Compact"/>
      </w:pPr>
      <w:r>
        <w:t xml:space="preserve">Dupont L. (2020). "The Impact of HPST Law on Urban Pharmacy Services." Revue Française de Pharmacie Clinique 5(1): 12-19.</w:t>
      </w:r>
    </w:p>
    <w:bookmarkEnd w:id="26"/>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France: A Case Study of Marseille</dc:title>
  <dc:creator/>
  <dc:language>en</dc:language>
  <cp:keywords/>
  <dcterms:created xsi:type="dcterms:W3CDTF">2026-07-29T16:54:09Z</dcterms:created>
  <dcterms:modified xsi:type="dcterms:W3CDTF">2026-07-29T16:54:09Z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