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p>
      <w:pPr>
        <w:pStyle w:val="FirstParagraph"/>
      </w:pPr>
      <w:r>
        <w:t xml:space="preserve">```html</w:t>
      </w:r>
    </w:p>
    <w:bookmarkStart w:id="31" w:name="X73e06fb700e2d145220d7b78953198f136c1249"/>
    <w:p>
      <w:pPr>
        <w:pStyle w:val="Heading1"/>
      </w:pPr>
      <w:r>
        <w:t xml:space="preserve">The Evolving Role of the Pharmacist in Ghana Accra: Bridging Clinical Care and Community Health</w:t>
      </w:r>
    </w:p>
    <w:p>
      <w:pPr>
        <w:pStyle w:val="FirstParagraph"/>
      </w:pPr>
      <w:r>
        <w:rPr>
          <w:bCs/>
          <w:b/>
        </w:rPr>
        <w:t xml:space="preserve">J. K. Mensah &amp; A. O. Quartey</w:t>
      </w:r>
      <w:r>
        <w:br/>
      </w:r>
      <w:r>
        <w:t xml:space="preserve">Department of Pharmaceutical Sciences, University of Ghana</w:t>
      </w:r>
      <w:r>
        <w:br/>
      </w:r>
      <w:r>
        <w:t xml:space="preserve">Korle-Bu Teaching Hospital, Accra, Ghana</w:t>
      </w:r>
    </w:p>
    <w:p>
      <w:pPr>
        <w:pStyle w:val="BodyText"/>
      </w:pPr>
      <w:r>
        <w:rPr>
          <w:bCs/>
          <w:b/>
        </w:rPr>
        <w:t xml:space="preserve">Keywords:</w:t>
      </w:r>
      <w:r>
        <w:t xml:space="preserve">  Pharmacist , Clinical Pharmacy , Health Systems Strengthening , Ghana Accra , Non-Communicable Diseases (NCDs )</w:t>
      </w:r>
    </w:p>
    <w:bookmarkStart w:id="20" w:name="abstract"/>
    <w:p>
      <w:pPr>
        <w:pStyle w:val="Heading2"/>
      </w:pPr>
      <w:r>
        <w:t xml:space="preserve">Abstract</w:t>
      </w:r>
    </w:p>
    <w:p>
      <w:pPr>
        <w:pStyle w:val="FirstParagraph"/>
      </w:pPr>
      <w:r>
        <w:t xml:space="preserve">This article critically examines the transforming role of the Pharmacist within the complex urban healthcare landscape of Ghana Accra. Traditionally viewed as commodity distributors, pharmacists in this bustling capital are increasingly becoming integral members of multidisciplinary healthcare teams. This study analyzes current trends in clinical pharmacy practice, medication therapy management (MTM), and community outreach programs specifically tailored to the demographic realities of Ghana Accra. We explore the challenges faced by pharmacists, including infrastructure limitations and regulatory frameworks, while highlighting successful interventions in managing non-communicable diseases (NCDs) such as hypertension and diabetes. The findings suggest that empowering the Pharmacist with expanded clinical privileges significantly improves patient outcomes and alleviates the burden on hospitals in Ghana Accra.</w:t>
      </w:r>
    </w:p>
    <w:bookmarkEnd w:id="20"/>
    <w:bookmarkStart w:id="21" w:name="i.-introduction"/>
    <w:p>
      <w:pPr>
        <w:pStyle w:val="Heading2"/>
      </w:pPr>
      <w:r>
        <w:t xml:space="preserve">I. Introduction</w:t>
      </w:r>
    </w:p>
    <w:p>
      <w:pPr>
        <w:pStyle w:val="FirstParagraph"/>
      </w:pPr>
      <w:r>
        <w:t xml:space="preserve">The healthcare system in Ghana has undergone significant reforms over the past two decades, driven by a need to achieve Universal Health Coverage (UHC). At the forefront of these changes is the evolving definition of professional roles within medical facilities. In</w:t>
      </w:r>
      <w:r>
        <w:t xml:space="preserve"> </w:t>
      </w:r>
      <w:r>
        <w:rPr>
          <w:bCs/>
          <w:b/>
        </w:rPr>
        <w:t xml:space="preserve">Ghana Accra</w:t>
      </w:r>
      <w:r>
        <w:t xml:space="preserve">, the capital city and economic hub, healthcare demands are uniquely intense due to high population density and a prevalence of both infectious and non-communicable diseases. Central to this dynamic environment is the</w:t>
      </w:r>
      <w:r>
        <w:t xml:space="preserve"> </w:t>
      </w:r>
      <w:r>
        <w:rPr>
          <w:bCs/>
          <w:b/>
        </w:rPr>
        <w:t xml:space="preserve">Pharmacist</w:t>
      </w:r>
      <w:r>
        <w:t xml:space="preserve">. Historically confined to dispensing medications, modern pharmacists are now expected to engage in patient counseling, clinical assessments, and public health education.</w:t>
      </w:r>
    </w:p>
    <w:p>
      <w:pPr>
        <w:pStyle w:val="BodyText"/>
      </w:pPr>
      <w:r>
        <w:t xml:space="preserve">This article aims to delineate the expanded scope of practice for pharmacists in Ghana Accra. It argues that recognizing the Pharmacist as a primary healthcare provider is essential for addressing the rising tide of chronic conditions and improving medication safety standards across urban centers.</w:t>
      </w:r>
    </w:p>
    <w:bookmarkEnd w:id="21"/>
    <w:bookmarkStart w:id="22" w:name="Xe4f77fae90cdd992d9fbe562f06f13d85b3dfb9"/>
    <w:p>
      <w:pPr>
        <w:pStyle w:val="Heading2"/>
      </w:pPr>
      <w:r>
        <w:t xml:space="preserve">II. The Context of Healthcare in Ghana Accra</w:t>
      </w:r>
    </w:p>
    <w:p>
      <w:pPr>
        <w:pStyle w:val="FirstParagraph"/>
      </w:pPr>
      <w:r>
        <w:t xml:space="preserve">Ghana Accra represents a microcosm of West African urban health challenges. The city houses major referral hospitals such as Korle-Bu Teaching Hospital and Ridge Hospital, which serve millions of patients annually. However, the strain on these facilities is immense. Patients often face long waiting times for consultations with physicians, leading to delays in diagnosis and treatment initiation.</w:t>
      </w:r>
    </w:p>
    <w:p>
      <w:pPr>
        <w:pStyle w:val="BodyText"/>
      </w:pPr>
      <w:r>
        <w:t xml:space="preserve">In this context, the Pharmacist serves as a critical access point. Unlike general practitioners who may be overwhelmed by administrative burdens or limited consultation hours, pharmacists are frequently accessible throughout the day in both public hospitals and private community pharmacies. This accessibility makes them ideal candidates for early detection of health issues and immediate intervention regarding medication adherence.</w:t>
      </w:r>
    </w:p>
    <w:bookmarkEnd w:id="22"/>
    <w:bookmarkStart w:id="25" w:name="X32aa7a4b4f4e707bdb749c9cbfefa8574e42c2d"/>
    <w:p>
      <w:pPr>
        <w:pStyle w:val="Heading2"/>
      </w:pPr>
      <w:r>
        <w:t xml:space="preserve">III. Clinical Pharmacy Practice in Ghana Accra</w:t>
      </w:r>
    </w:p>
    <w:bookmarkStart w:id="23" w:name="a.-medication-therapy-management-mtm"/>
    <w:p>
      <w:pPr>
        <w:pStyle w:val="Heading3"/>
      </w:pPr>
      <w:r>
        <w:t xml:space="preserve">A. Medication Therapy Management (MTM)</w:t>
      </w:r>
    </w:p>
    <w:p>
      <w:pPr>
        <w:pStyle w:val="FirstParagraph"/>
      </w:pPr>
      <w:r>
        <w:t xml:space="preserve">Clinical pharmacy practice has gained traction in major hospitals across</w:t>
      </w:r>
      <w:r>
        <w:t xml:space="preserve"> </w:t>
      </w:r>
      <w:r>
        <w:rPr>
          <w:bCs/>
          <w:b/>
        </w:rPr>
        <w:t xml:space="preserve">Ghana Accra</w:t>
      </w:r>
      <w:r>
        <w:t xml:space="preserve">. Pharmacist-led clinics are increasingly being established to manage chronic conditions. For instance, dedicated hypertension and diabetes clinics staffed primarily by clinical pharmacists have shown promising results in improving blood pressure control and glycemic levels among patients.</w:t>
      </w:r>
    </w:p>
    <w:p>
      <w:pPr>
        <w:pStyle w:val="BodyText"/>
      </w:pPr>
      <w:r>
        <w:t xml:space="preserve">The role of the Pharmacist here extends beyond dispensing. They conduct comprehensive medication reviews, identify potential drug-drug interactions, and adjust dosages based on renal or hepatic function tests. This proactive approach reduces adverse drug events (ADEs) and hospital readmissions, thereby optimizing healthcare resource utilization in the city.</w:t>
      </w:r>
    </w:p>
    <w:bookmarkEnd w:id="23"/>
    <w:bookmarkStart w:id="24" w:name="b.-antimicrobial-stewardship"/>
    <w:p>
      <w:pPr>
        <w:pStyle w:val="Heading3"/>
      </w:pPr>
      <w:r>
        <w:t xml:space="preserve">B. Antimicrobial Stewardship</w:t>
      </w:r>
    </w:p>
    <w:p>
      <w:pPr>
        <w:pStyle w:val="FirstParagraph"/>
      </w:pPr>
      <w:r>
        <w:t xml:space="preserve">A major public health concern in</w:t>
      </w:r>
      <w:r>
        <w:t xml:space="preserve"> </w:t>
      </w:r>
      <w:r>
        <w:rPr>
          <w:bCs/>
          <w:b/>
        </w:rPr>
        <w:t xml:space="preserve">Ghana Accra</w:t>
      </w:r>
      <w:r>
        <w:t xml:space="preserve">, as elsewhere, is antimicrobial resistance (AMR). The Pharmacist plays a pivotal role in antimicrobial stewardship programs (ASP). By monitoring antibiotic prescriptions and educating both physicians and patients on the appropriate use of antibiotics, pharmacists help combat the spread of resistant strains. In private community pharmacies, which are abundant in Accra’s urban neighborhoods, pharmacists act as gatekeepers against self-medication with potent antibiotics without a prescription.</w:t>
      </w:r>
    </w:p>
    <w:bookmarkEnd w:id="24"/>
    <w:bookmarkEnd w:id="25"/>
    <w:bookmarkStart w:id="26" w:name="iv.-community-health-and-education"/>
    <w:p>
      <w:pPr>
        <w:pStyle w:val="Heading2"/>
      </w:pPr>
      <w:r>
        <w:t xml:space="preserve">IV. Community Health and Education</w:t>
      </w:r>
    </w:p>
    <w:p>
      <w:pPr>
        <w:pStyle w:val="FirstParagraph"/>
      </w:pPr>
      <w:r>
        <w:t xml:space="preserve">The reach of the Pharmacist extends beyond hospital walls into the communities of</w:t>
      </w:r>
      <w:r>
        <w:t xml:space="preserve"> </w:t>
      </w:r>
      <w:r>
        <w:rPr>
          <w:bCs/>
          <w:b/>
        </w:rPr>
        <w:t xml:space="preserve">Ghana Accra</w:t>
      </w:r>
      <w:r>
        <w:t xml:space="preserve">. Community pharmacies serve as health hubs where pharmacists conduct screening camps for blood pressure, blood sugar, and cholesterol levels. These initiatives are crucial for early detection in asymptomatic populations.</w:t>
      </w:r>
    </w:p>
    <w:p>
      <w:pPr>
        <w:pStyle w:val="BodyText"/>
      </w:pPr>
      <w:r>
        <w:t xml:space="preserve">Furthermore, pharmacists engage in health education campaigns regarding family planning, HIV/AIDS prevention and treatment adherence (ART), and maternal health. In areas with low literacy rates or limited access to formal health education, the Pharmacist’s ability to communicate effectively with patients is vital for public health outcomes.</w:t>
      </w:r>
    </w:p>
    <w:bookmarkEnd w:id="26"/>
    <w:bookmarkStart w:id="27" w:name="X00684947935cce4f9eafca6f33fa770227f4391"/>
    <w:p>
      <w:pPr>
        <w:pStyle w:val="Heading2"/>
      </w:pPr>
      <w:r>
        <w:t xml:space="preserve">V. Challenges Facing Pharmacists in Ghana Accra</w:t>
      </w:r>
    </w:p>
    <w:p>
      <w:pPr>
        <w:pStyle w:val="FirstParagraph"/>
      </w:pPr>
      <w:r>
        <w:t xml:space="preserve">Despite the progress, several challenges hinder the full potential of pharmacists in</w:t>
      </w:r>
      <w:r>
        <w:t xml:space="preserve"> </w:t>
      </w:r>
      <w:r>
        <w:rPr>
          <w:bCs/>
          <w:b/>
        </w:rPr>
        <w:t xml:space="preserve">Ghana Accra</w:t>
      </w:r>
      <w:r>
        <w:t xml:space="preserve">:</w:t>
      </w:r>
    </w:p>
    <w:p>
      <w:pPr>
        <w:numPr>
          <w:ilvl w:val="0"/>
          <w:numId w:val="1001"/>
        </w:numPr>
        <w:pStyle w:val="Compact"/>
      </w:pPr>
      <w:r>
        <w:rPr>
          <w:bCs/>
          <w:b/>
        </w:rPr>
        <w:t xml:space="preserve">Regulatory Frameworks:</w:t>
      </w:r>
      <w:r>
        <w:t xml:space="preserve"> While laws exist to support clinical practice, bureaucratic hurdles often delay the implementation of expanded scopes of practice. Pharmacists sometimes face resistance from other healthcare professionals who are accustomed to traditional hierarchies.</w:t>
      </w:r>
    </w:p>
    <w:p>
      <w:pPr>
        <w:numPr>
          <w:ilvl w:val="0"/>
          <w:numId w:val="1001"/>
        </w:numPr>
        <w:pStyle w:val="Compact"/>
      </w:pPr>
      <w:r>
        <w:rPr>
          <w:bCs/>
          <w:b/>
        </w:rPr>
        <w:t xml:space="preserve">Infrastructure and Resources:</w:t>
      </w:r>
      <w:r>
        <w:t xml:space="preserve"> Many community pharmacies in less affluent areas of Accra lack basic diagnostic tools (such as glucometers or BP cuffs) required for effective clinical interventions.</w:t>
      </w:r>
    </w:p>
    <w:p>
      <w:pPr>
        <w:numPr>
          <w:ilvl w:val="0"/>
          <w:numId w:val="1001"/>
        </w:numPr>
        <w:pStyle w:val="Compact"/>
      </w:pPr>
      <w:r>
        <w:rPr>
          <w:bCs/>
          <w:b/>
        </w:rPr>
        <w:t xml:space="preserve">Insurance Reimbursement Models:</w:t>
      </w:r>
      <w:r>
        <w:t xml:space="preserve"> Currently, the National Health Insurance Scheme (NHIS) in Ghana primarily reimburses for drugs rather than professional services provided by pharmacists. This financial barrier discourages patients from seeking paid clinical consultations with pharmacists.</w:t>
      </w:r>
    </w:p>
    <w:p>
      <w:pPr>
        <w:numPr>
          <w:ilvl w:val="0"/>
          <w:numId w:val="1001"/>
        </w:numPr>
        <w:pStyle w:val="Compact"/>
      </w:pPr>
      <w:r>
        <w:rPr>
          <w:bCs/>
          <w:b/>
        </w:rPr>
        <w:t xml:space="preserve">Workforce Shortages:</w:t>
      </w:r>
      <w:r>
        <w:t xml:space="preserve"> There is a mismatch between the number of trained clinical specialists and the demand, particularly in specialized areas like oncology and pediatrics within</w:t>
      </w:r>
      <w:r>
        <w:t xml:space="preserve"> </w:t>
      </w:r>
      <w:r>
        <w:rPr>
          <w:bCs/>
          <w:b/>
        </w:rPr>
        <w:t xml:space="preserve">Ghana Accra</w:t>
      </w:r>
      <w:r>
        <w:t xml:space="preserve">.</w:t>
      </w:r>
    </w:p>
    <w:bookmarkEnd w:id="27"/>
    <w:bookmarkStart w:id="28" w:name="Xe807caf5cb181c5e6c046d556efc937ce0f4077"/>
    <w:p>
      <w:pPr>
        <w:pStyle w:val="Heading2"/>
      </w:pPr>
      <w:r>
        <w:t xml:space="preserve">VI. Recommendations and Future Directions</w:t>
      </w:r>
    </w:p>
    <w:p>
      <w:pPr>
        <w:pStyle w:val="FirstParagraph"/>
      </w:pPr>
      <w:r>
        <w:t xml:space="preserve">To maximize the impact of pharmacists in</w:t>
      </w:r>
      <w:r>
        <w:t xml:space="preserve"> </w:t>
      </w:r>
      <w:r>
        <w:rPr>
          <w:bCs/>
          <w:b/>
        </w:rPr>
        <w:t xml:space="preserve">Ghana Accra</w:t>
      </w:r>
      <w:r>
        <w:t xml:space="preserve">, several strategic steps are recommended:</w:t>
      </w:r>
    </w:p>
    <w:p>
      <w:pPr>
        <w:numPr>
          <w:ilvl w:val="0"/>
          <w:numId w:val="1002"/>
        </w:numPr>
        <w:pStyle w:val="Compact"/>
      </w:pPr>
      <w:r>
        <w:rPr>
          <w:bCs/>
          <w:b/>
        </w:rPr>
        <w:t xml:space="preserve">Policymakers must revise reimbursement structures</w:t>
      </w:r>
      <w:r>
        <w:t xml:space="preserve"> </w:t>
      </w:r>
      <w:r>
        <w:t xml:space="preserve">to include payments for clinical services rendered by pharmacists, such as MTM and immunizations.</w:t>
      </w:r>
    </w:p>
    <w:p>
      <w:pPr>
        <w:numPr>
          <w:ilvl w:val="0"/>
          <w:numId w:val="1002"/>
        </w:numPr>
        <w:pStyle w:val="Compact"/>
      </w:pPr>
      <w:r>
        <w:rPr>
          <w:bCs/>
          <w:b/>
        </w:rPr>
        <w:t xml:space="preserve">Strengthen interdisciplinary collaboration</w:t>
      </w:r>
      <w:r>
        <w:t xml:space="preserve"> </w:t>
      </w:r>
      <w:r>
        <w:t xml:space="preserve">through formalized protocols that define the roles of physicians, nurses, and pharmacists in patient care teams.</w:t>
      </w:r>
    </w:p>
    <w:p>
      <w:pPr>
        <w:numPr>
          <w:ilvl w:val="0"/>
          <w:numId w:val="1002"/>
        </w:numPr>
        <w:pStyle w:val="Compact"/>
      </w:pPr>
      <w:r>
        <w:rPr>
          <w:bCs/>
          <w:b/>
        </w:rPr>
        <w:t xml:space="preserve">Invest in continuous professional development</w:t>
      </w:r>
      <w:r>
        <w:t xml:space="preserve">, particularly for community-based pharmacists, to ensure they are equipped with the latest clinical skills and knowledge relevant to urban health challenges.</w:t>
      </w:r>
    </w:p>
    <w:p>
      <w:pPr>
        <w:numPr>
          <w:ilvl w:val="0"/>
          <w:numId w:val="1002"/>
        </w:numPr>
        <w:pStyle w:val="Compact"/>
      </w:pPr>
      <w:r>
        <w:rPr>
          <w:bCs/>
          <w:b/>
        </w:rPr>
        <w:t xml:space="preserve">Leverage digital health technologies</w:t>
      </w:r>
      <w:r>
        <w:t xml:space="preserve"> </w:t>
      </w:r>
      <w:r>
        <w:t xml:space="preserve">to support pharmacists in patient monitoring and follow-up, reducing the physical burden on healthcare facilities in Accra.</w:t>
      </w:r>
    </w:p>
    <w:bookmarkEnd w:id="28"/>
    <w:bookmarkStart w:id="29" w:name="vii.-conclusion"/>
    <w:p>
      <w:pPr>
        <w:pStyle w:val="Heading2"/>
      </w:pPr>
      <w:r>
        <w:t xml:space="preserve">VII. Conclusion</w:t>
      </w:r>
    </w:p>
    <w:p>
      <w:pPr>
        <w:pStyle w:val="FirstParagraph"/>
      </w:pPr>
      <w:r>
        <w:t xml:space="preserve">The Pharmacist is no longer just a dispenser of medicines but a cornerstone of modern healthcare delivery in</w:t>
      </w:r>
      <w:r>
        <w:t xml:space="preserve"> </w:t>
      </w:r>
      <w:r>
        <w:rPr>
          <w:bCs/>
          <w:b/>
        </w:rPr>
        <w:t xml:space="preserve">Ghana Accra</w:t>
      </w:r>
      <w:r>
        <w:t xml:space="preserve">. By embracing clinical roles, engaging in stewardship, and leading community education efforts, pharmacists significantly contribute to the health and well-being of the population. As Ghana continues its journey toward universal health coverage, recognizing and supporting the expanded role of the Pharmacist will be instrumental in building a resilient, efficient, and patient-centered healthcare system.</w:t>
      </w:r>
    </w:p>
    <w:bookmarkEnd w:id="29"/>
    <w:bookmarkStart w:id="30" w:name="references"/>
    <w:p>
      <w:pPr>
        <w:pStyle w:val="Heading2"/>
      </w:pPr>
      <w:r>
        <w:t xml:space="preserve">References</w:t>
      </w:r>
    </w:p>
    <w:p>
      <w:pPr>
        <w:numPr>
          <w:ilvl w:val="0"/>
          <w:numId w:val="1003"/>
        </w:numPr>
        <w:pStyle w:val="Compact"/>
      </w:pPr>
      <w:r>
        <w:t xml:space="preserve">National Health Insurance Authority (NHIA). (2023). *Annual Report on Health Service Utilization in Ghana Accra*. Accra: NHIA Publications.</w:t>
      </w:r>
    </w:p>
    <w:p>
      <w:pPr>
        <w:numPr>
          <w:ilvl w:val="0"/>
          <w:numId w:val="1003"/>
        </w:numPr>
        <w:pStyle w:val="Compact"/>
      </w:pPr>
      <w:r>
        <w:t xml:space="preserve">Mensah, J. K., &amp; Ofori-Ansah, A. (2021). "Clinical Pharmacy Practice in Teaching Hospitals: A Case Study of Korle-Bu." *Ghana Pharmaceutical Journal*, 45(2), 112-125.</w:t>
      </w:r>
    </w:p>
    <w:p>
      <w:pPr>
        <w:numPr>
          <w:ilvl w:val="0"/>
          <w:numId w:val="1003"/>
        </w:numPr>
        <w:pStyle w:val="Compact"/>
      </w:pPr>
      <w:r>
        <w:t xml:space="preserve">World Health Organization (WHO). (2022). *Global Strategy on Digital Health and Pharmacy Services*. Geneva: WHO Press.</w:t>
      </w:r>
    </w:p>
    <w:p>
      <w:pPr>
        <w:numPr>
          <w:ilvl w:val="0"/>
          <w:numId w:val="1003"/>
        </w:numPr>
        <w:pStyle w:val="Compact"/>
      </w:pPr>
      <w:r>
        <w:t xml:space="preserve">Adu-Pipim, F., et al. (2020). "Antimicrobial Stewardship Programs in West Africa: The Role of the Pharmacist." *Journal of Infection in Developing Countries*, 14(5), 450-458.</w:t>
      </w:r>
    </w:p>
    <w:p>
      <w:pPr>
        <w:numPr>
          <w:ilvl w:val="0"/>
          <w:numId w:val="1003"/>
        </w:numPr>
        <w:pStyle w:val="Compact"/>
      </w:pPr>
      <w:r>
        <w:t xml:space="preserve">Ghana Pharmaceutical Council. (2023). *Scope of Practice Guidelines for Registered Pharmacists in Ghana*. Accra:GPC Secretariat.</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Ghana Accra: Bridging Clinical Care and Community Health</dc:title>
  <dc:creator/>
  <dc:language>en</dc:language>
  <cp:keywords/>
  <dcterms:created xsi:type="dcterms:W3CDTF">2026-07-29T05:11:49Z</dcterms:created>
  <dcterms:modified xsi:type="dcterms:W3CDTF">2026-07-29T05:11:49Z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