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India's</w:t>
      </w:r>
      <w:r>
        <w:t xml:space="preserve"> </w:t>
      </w:r>
      <w:r>
        <w:t xml:space="preserve">Capital:</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New</w:t>
      </w:r>
      <w:r>
        <w:t xml:space="preserve"> </w:t>
      </w:r>
      <w:r>
        <w:t xml:space="preserve">Delhi</w:t>
      </w:r>
    </w:p>
    <w:bookmarkStart w:id="29" w:name="X448316173f3e91efde8be14302185c5fe81348e"/>
    <w:p>
      <w:pPr>
        <w:pStyle w:val="Heading1"/>
      </w:pPr>
      <w:r>
        <w:t xml:space="preserve">The Evolving Role of the Pharmacist in India's Capital: A Strategic Analysis for New Delhi</w:t>
      </w:r>
    </w:p>
    <w:p>
      <w:pPr>
        <w:pStyle w:val="FirstParagraph"/>
      </w:pPr>
      <w:r>
        <w:rPr>
          <w:bCs/>
          <w:b/>
        </w:rPr>
        <w:t xml:space="preserve">J. Kumar and R. Singh, Department of Clinical Pharmacy, All India Institute of Medical Sciences, New Delhi</w:t>
      </w:r>
    </w:p>
    <w:p>
      <w:pPr>
        <w:pStyle w:val="BodyText"/>
      </w:pPr>
      <w:r>
        <w:rPr>
          <w:iCs/>
          <w:i/>
        </w:rPr>
        <w:t xml:space="preserve">Date: October 2023 | Journal of South Asian Healthcare Policy Vol. 14, Issue 3</w:t>
      </w:r>
    </w:p>
    <w:bookmarkStart w:id="20" w:name="abstract"/>
    <w:p>
      <w:pPr>
        <w:pStyle w:val="Heading3"/>
      </w:pPr>
      <w:r>
        <w:t xml:space="preserve">Abstract</w:t>
      </w:r>
    </w:p>
    <w:p>
      <w:pPr>
        <w:pStyle w:val="FirstParagraph"/>
      </w:pPr>
      <w:r>
        <w:t xml:space="preserve">This article examines the critical transformation of the</w:t>
      </w:r>
      <w:r>
        <w:t xml:space="preserve"> </w:t>
      </w:r>
      <w:r>
        <w:rPr>
          <w:bCs/>
          <w:b/>
        </w:rPr>
        <w:t xml:space="preserve">Pharmacist</w:t>
      </w:r>
      <w:r>
        <w:t xml:space="preserve"> </w:t>
      </w:r>
      <w:r>
        <w:t xml:space="preserve">profession within the healthcare ecosystem of India. Specifically, it focuses on the unique challenges and opportunities present in New Delhi, India's capital city. As New Delhi faces a dual burden of communicable and non-communicable diseases, the traditional dispensing role of pharmacists is increasingly insufficient. This paper argues for a paradigm shift toward clinical pharmacy services, medication therapy management (MTM), and public health interventions tailored to the demographic density of</w:t>
      </w:r>
      <w:r>
        <w:t xml:space="preserve"> </w:t>
      </w:r>
      <w:r>
        <w:rPr>
          <w:bCs/>
          <w:b/>
        </w:rPr>
        <w:t xml:space="preserve">India New Delhi</w:t>
      </w:r>
      <w:r>
        <w:t xml:space="preserve">. The study highlights regulatory gaps, educational disparities, and the urgent need for policy integration to fully leverage pharmacist expertise in improving patient outcomes.</w:t>
      </w:r>
    </w:p>
    <w:bookmarkEnd w:id="20"/>
    <w:bookmarkStart w:id="21" w:name="introduction"/>
    <w:p>
      <w:pPr>
        <w:pStyle w:val="Heading2"/>
      </w:pPr>
      <w:r>
        <w:t xml:space="preserve">1. Introduction</w:t>
      </w:r>
    </w:p>
    <w:p>
      <w:pPr>
        <w:pStyle w:val="FirstParagraph"/>
      </w:pPr>
      <w:r>
        <w:t xml:space="preserve">The healthcare landscape in India has undergone significant restructuring in the past two decades. Central to this transformation is the redefinition of pharmacy practice. Historically viewed merely as vendors of pharmaceutical products, pharmacists are now recognized as essential healthcare professionals capable of managing chronic diseases and ensuring drug safety. In the context of</w:t>
      </w:r>
      <w:r>
        <w:t xml:space="preserve"> </w:t>
      </w:r>
      <w:r>
        <w:rPr>
          <w:bCs/>
          <w:b/>
        </w:rPr>
        <w:t xml:space="preserve">India New Delhi</w:t>
      </w:r>
      <w:r>
        <w:t xml:space="preserve">, a metropolis with a population exceeding 30 million, this professional evolution is not just beneficial but imperative.</w:t>
      </w:r>
    </w:p>
    <w:p>
      <w:pPr>
        <w:pStyle w:val="BodyText"/>
      </w:pPr>
      <w:r>
        <w:t xml:space="preserve">New Delhi presents a unique microcosm of Indian healthcare challenges. The city hosts some of the nation's premier tertiary care hospitals alongside sprawling informal settlements with limited access to medical infrastructure. In this disparity, the role of the community</w:t>
      </w:r>
      <w:r>
        <w:t xml:space="preserve"> </w:t>
      </w:r>
      <w:r>
        <w:rPr>
          <w:bCs/>
          <w:b/>
        </w:rPr>
        <w:t xml:space="preserve">Pharmacist</w:t>
      </w:r>
      <w:r>
        <w:t xml:space="preserve"> </w:t>
      </w:r>
      <w:r>
        <w:t xml:space="preserve">and hospital-based clinical pharmacist becomes pivotal. This article explores how integrating pharmacists into multidisciplinary teams in</w:t>
      </w:r>
      <w:r>
        <w:t xml:space="preserve"> </w:t>
      </w:r>
      <w:r>
        <w:rPr>
          <w:bCs/>
          <w:b/>
        </w:rPr>
        <w:t xml:space="preserve">India New Delhi</w:t>
      </w:r>
      <w:r>
        <w:t xml:space="preserve"> </w:t>
      </w:r>
      <w:r>
        <w:t xml:space="preserve">can reduce medication errors, improve adherence to treatment regimens for non-communicable diseases (NCDs), and optimize healthcare spending.</w:t>
      </w:r>
    </w:p>
    <w:bookmarkEnd w:id="21"/>
    <w:bookmarkStart w:id="22" w:name="X7510569a904576c4383a177cc307a05c12f753c"/>
    <w:p>
      <w:pPr>
        <w:pStyle w:val="Heading2"/>
      </w:pPr>
      <w:r>
        <w:t xml:space="preserve">2. The Current State of Pharmacy Practice in New Delhi</w:t>
      </w:r>
    </w:p>
    <w:p>
      <w:pPr>
        <w:pStyle w:val="FirstParagraph"/>
      </w:pPr>
      <w:r>
        <w:t xml:space="preserve">In</w:t>
      </w:r>
      <w:r>
        <w:t xml:space="preserve"> </w:t>
      </w:r>
      <w:r>
        <w:rPr>
          <w:bCs/>
          <w:b/>
        </w:rPr>
        <w:t xml:space="preserve">India New Delhi</w:t>
      </w:r>
      <w:r>
        <w:t xml:space="preserve">, the density of pharmacies is among the highest in Asia. However, access to professional pharmaceutical care remains inconsistent. While large corporate hospitals have begun employing clinical pharmacists, the vast majority of retail outlets are still staffed by individuals without advanced clinical training who focus primarily on transactional sales.</w:t>
      </w:r>
    </w:p>
    <w:p>
      <w:pPr>
        <w:pStyle w:val="BodyText"/>
      </w:pPr>
      <w:r>
        <w:t xml:space="preserve">The regulatory framework in India is governed by the Pharmacy Council of India (PCI). While recent reforms have introduced Bachelor of Pharmacy (B.Pharm) and Master of Pharmacy (M.Pharm) standards, the practical implementation of clinical roles lags behind. In</w:t>
      </w:r>
      <w:r>
        <w:t xml:space="preserve"> </w:t>
      </w:r>
      <w:r>
        <w:rPr>
          <w:bCs/>
          <w:b/>
        </w:rPr>
        <w:t xml:space="preserve">India New Delhi</w:t>
      </w:r>
      <w:r>
        <w:t xml:space="preserve">, where medical tourism and private healthcare dominate, there is a growing demand for pharmacists who can bridge the communication gap between physicians and patients. Despite this demand, statutory recognition for clinical interventions by pharmacists is still limited compared to Western models.</w:t>
      </w:r>
    </w:p>
    <w:bookmarkEnd w:id="22"/>
    <w:bookmarkStart w:id="23" w:name="Xb6474706c00f9e817ea0d3b3cba006326e899c8"/>
    <w:p>
      <w:pPr>
        <w:pStyle w:val="Heading2"/>
      </w:pPr>
      <w:r>
        <w:t xml:space="preserve">3. Non-Communicable Diseases and Medication Therapy Management</w:t>
      </w:r>
    </w:p>
    <w:p>
      <w:pPr>
        <w:pStyle w:val="FirstParagraph"/>
      </w:pPr>
      <w:r>
        <w:t xml:space="preserve">The epidemiological transition in India has led to a surge in lifestyle-related diseases such as diabetes, hypertension, and cardiovascular disorders. In the capital region of</w:t>
      </w:r>
      <w:r>
        <w:t xml:space="preserve"> </w:t>
      </w:r>
      <w:r>
        <w:rPr>
          <w:bCs/>
          <w:b/>
        </w:rPr>
        <w:t xml:space="preserve">India New Delhi</w:t>
      </w:r>
      <w:r>
        <w:t xml:space="preserve">, pollution levels and sedentary lifestyles exacerbate these conditions. Chronic disease management requires strict adherence to complex medication regimens.</w:t>
      </w:r>
    </w:p>
    <w:p>
      <w:pPr>
        <w:pStyle w:val="BodyText"/>
      </w:pPr>
      <w:r>
        <w:t xml:space="preserve">The traditional model of handing over a prescription and dispensing pills is no longer adequate. A proactive</w:t>
      </w:r>
      <w:r>
        <w:t xml:space="preserve"> </w:t>
      </w:r>
      <w:r>
        <w:rPr>
          <w:bCs/>
          <w:b/>
        </w:rPr>
        <w:t xml:space="preserve">Pharmacist</w:t>
      </w:r>
      <w:r>
        <w:t xml:space="preserve"> </w:t>
      </w:r>
      <w:r>
        <w:t xml:space="preserve">can engage in Medication Therapy Management (MTM). This involves reviewing all medications a patient is taking, identifying drug-drug interactions, checking for therapeutic duplications, and providing counseling on proper administration. In the context of</w:t>
      </w:r>
      <w:r>
        <w:t xml:space="preserve"> </w:t>
      </w:r>
      <w:r>
        <w:rPr>
          <w:bCs/>
          <w:b/>
        </w:rPr>
        <w:t xml:space="preserve">India New Delhi</w:t>
      </w:r>
      <w:r>
        <w:t xml:space="preserve">, where patients often visit multiple specialists without coordinated care, the pharmacist serves as a crucial safety net.</w:t>
      </w:r>
    </w:p>
    <w:p>
      <w:pPr>
        <w:pStyle w:val="BodyText"/>
      </w:pPr>
      <w:r>
        <w:t xml:space="preserve">Studies conducted in tertiary care centers in New Delhi suggest that pharmacist-led interventions can reduce hospital readmission rates by up to 20% for heart failure patients. By taking ownership of discharge counseling and follow-up medication adherence, pharmacists alleviate the burden on overstretched physicians. This model is particularly scalable in the urban setting of</w:t>
      </w:r>
      <w:r>
        <w:t xml:space="preserve"> </w:t>
      </w:r>
      <w:r>
        <w:rPr>
          <w:bCs/>
          <w:b/>
        </w:rPr>
        <w:t xml:space="preserve">India New Delhi</w:t>
      </w:r>
      <w:r>
        <w:t xml:space="preserve">, where digital health records are increasingly being adopted.</w:t>
      </w:r>
    </w:p>
    <w:bookmarkEnd w:id="23"/>
    <w:bookmarkStart w:id="24" w:name="X84ddfa85c7608fbbdd99705eca3e77d6c38a009"/>
    <w:p>
      <w:pPr>
        <w:pStyle w:val="Heading2"/>
      </w:pPr>
      <w:r>
        <w:t xml:space="preserve">4. Infectious Disease Control and Public Health</w:t>
      </w:r>
    </w:p>
    <w:p>
      <w:pPr>
        <w:pStyle w:val="FirstParagraph"/>
      </w:pPr>
      <w:r>
        <w:t xml:space="preserve">Beyond chronic care, pharmacists play a vital role in public health surveillance, particularly regarding infectious diseases. In</w:t>
      </w:r>
      <w:r>
        <w:t xml:space="preserve"> </w:t>
      </w:r>
      <w:r>
        <w:rPr>
          <w:bCs/>
          <w:b/>
        </w:rPr>
        <w:t xml:space="preserve">India New Delhi</w:t>
      </w:r>
      <w:r>
        <w:t xml:space="preserve">, the management of Tuberculosis (TB) remains a significant public health priority under the National Tuberculosis Elimination Programme (NTEP). Directly Observed Treatment, Short-course (DOTS) has historically relied on designated observers, but integrating pharmacists into this framework can enhance compliance.</w:t>
      </w:r>
    </w:p>
    <w:p>
      <w:pPr>
        <w:pStyle w:val="BodyText"/>
      </w:pPr>
      <w:r>
        <w:t xml:space="preserve">Furthermore, the rise of antimicrobial resistance (AMR) in</w:t>
      </w:r>
      <w:r>
        <w:t xml:space="preserve"> </w:t>
      </w:r>
      <w:r>
        <w:rPr>
          <w:bCs/>
          <w:b/>
        </w:rPr>
        <w:t xml:space="preserve">India New Delhi</w:t>
      </w:r>
      <w:r>
        <w:t xml:space="preserve">'s hospitals poses a severe threat. Pharmacists are the frontline defenders against inappropriate antibiotic use. By enforcing strict dispensing protocols and educating patients on the dangers of self-medication—a common practice in densely populated urban areas—pharmacists contribute directly to national AMR mitigation strategies. The role extends to vaccination drives, where pharmacists can administer vaccines and educate the public, a function that is gaining regulatory traction.</w:t>
      </w:r>
    </w:p>
    <w:bookmarkEnd w:id="24"/>
    <w:bookmarkStart w:id="25" w:name="challenges-and-barriers"/>
    <w:p>
      <w:pPr>
        <w:pStyle w:val="Heading2"/>
      </w:pPr>
      <w:r>
        <w:t xml:space="preserve">5. Challenges and Barriers</w:t>
      </w:r>
    </w:p>
    <w:p>
      <w:pPr>
        <w:pStyle w:val="FirstParagraph"/>
      </w:pPr>
      <w:r>
        <w:t xml:space="preserve">Despite the clear benefits, several barriers hinder the full integration of pharmacists in</w:t>
      </w:r>
      <w:r>
        <w:t xml:space="preserve"> </w:t>
      </w:r>
      <w:r>
        <w:rPr>
          <w:bCs/>
          <w:b/>
        </w:rPr>
        <w:t xml:space="preserve">India New Delhi</w:t>
      </w:r>
      <w:r>
        <w:t xml:space="preserve">. Financial constraints are primary; healthcare insurers often do not reimburse for clinical pharmacy services, limiting the economic viability of such roles for independent practitioners. Additionally, there is a cultural hesitation among some physicians to delegate patient care responsibilities to pharmacists.</w:t>
      </w:r>
    </w:p>
    <w:p>
      <w:pPr>
        <w:pStyle w:val="BodyText"/>
      </w:pPr>
      <w:r>
        <w:t xml:space="preserve">Educational gaps also persist. While theoretical knowledge is robust in Indian pharmacy curricula, practical exposure to clinical rotations is often inadequate. To serve effectively in</w:t>
      </w:r>
      <w:r>
        <w:t xml:space="preserve"> </w:t>
      </w:r>
      <w:r>
        <w:rPr>
          <w:bCs/>
          <w:b/>
        </w:rPr>
        <w:t xml:space="preserve">India New Delhi</w:t>
      </w:r>
      <w:r>
        <w:t xml:space="preserve">, pharmacists require continuous professional development focused on soft skills, patient counseling techniques, and digital health literacy.</w:t>
      </w:r>
    </w:p>
    <w:bookmarkEnd w:id="25"/>
    <w:bookmarkStart w:id="26" w:name="recommendations-for-policy-and-practice"/>
    <w:p>
      <w:pPr>
        <w:pStyle w:val="Heading2"/>
      </w:pPr>
      <w:r>
        <w:t xml:space="preserve">6. Recommendations for Policy and Practice</w:t>
      </w:r>
    </w:p>
    <w:p>
      <w:pPr>
        <w:pStyle w:val="FirstParagraph"/>
      </w:pPr>
      <w:r>
        <w:t xml:space="preserve">To fully realize the potential of the pharmacy profession in</w:t>
      </w:r>
      <w:r>
        <w:t xml:space="preserve"> </w:t>
      </w:r>
      <w:r>
        <w:rPr>
          <w:bCs/>
          <w:b/>
        </w:rPr>
        <w:t xml:space="preserve">India New Delhi</w:t>
      </w:r>
      <w:r>
        <w:t xml:space="preserve">, several strategic steps are recommended:</w:t>
      </w:r>
    </w:p>
    <w:p>
      <w:pPr>
        <w:numPr>
          <w:ilvl w:val="0"/>
          <w:numId w:val="1001"/>
        </w:numPr>
        <w:pStyle w:val="Compact"/>
      </w:pPr>
      <w:r>
        <w:rPr>
          <w:bCs/>
          <w:b/>
        </w:rPr>
        <w:t xml:space="preserve">Demand-Based Regulation:</w:t>
      </w:r>
      <w:r>
        <w:t xml:space="preserve">The Pharmacy Council of India should mandate clinical residency programs for pharmacists aspiring to work in tertiary care settings within metropolitan areas like New Delhi.</w:t>
      </w:r>
    </w:p>
    <w:p>
      <w:pPr>
        <w:numPr>
          <w:ilvl w:val="0"/>
          <w:numId w:val="1001"/>
        </w:numPr>
        <w:pStyle w:val="Compact"/>
      </w:pPr>
      <w:r>
        <w:rPr>
          <w:bCs/>
          <w:b/>
        </w:rPr>
        <w:t xml:space="preserve">Pricing and Reimbursement:</w:t>
      </w:r>
      <w:r>
        <w:t xml:space="preserve">The National Pharmaceutical Pricing Authority (NPPA) should explore pricing mechanisms for clinical pharmacy services, acknowledging the value added by medication reviews and counseling.</w:t>
      </w:r>
    </w:p>
    <w:p>
      <w:pPr>
        <w:numPr>
          <w:ilvl w:val="0"/>
          <w:numId w:val="1001"/>
        </w:numPr>
        <w:pStyle w:val="Compact"/>
      </w:pPr>
      <w:r>
        <w:rPr>
          <w:bCs/>
          <w:b/>
        </w:rPr>
        <w:t xml:space="preserve">Digital Integration:</w:t>
      </w:r>
      <w:r>
        <w:t xml:space="preserve">In a tech-savvy hub like</w:t>
      </w:r>
      <w:r>
        <w:t xml:space="preserve"> </w:t>
      </w:r>
      <w:r>
        <w:rPr>
          <w:bCs/>
          <w:b/>
        </w:rPr>
        <w:t xml:space="preserve">India New Delhi</w:t>
      </w:r>
      <w:r>
        <w:t xml:space="preserve">, pharmacists should be integrated into digital health ecosystems. This includes access to Electronic Health Records (EHR) to perform comprehensive medication reconciliation.</w:t>
      </w:r>
    </w:p>
    <w:p>
      <w:pPr>
        <w:numPr>
          <w:ilvl w:val="0"/>
          <w:numId w:val="1001"/>
        </w:numPr>
        <w:pStyle w:val="Compact"/>
      </w:pPr>
      <w:r>
        <w:rPr>
          <w:bCs/>
          <w:b/>
        </w:rPr>
        <w:t xml:space="preserve">Rural-Urban Linkage:</w:t>
      </w:r>
      <w:r>
        <w:t xml:space="preserve">The expertise developed by pharmacists in the capital can be leveraged through tele-pharmacy services to support underserved regions, creating a unified pharmaceutical care network for the entire National Capital Region (NCR).</w:t>
      </w:r>
    </w:p>
    <w:bookmarkEnd w:id="26"/>
    <w:bookmarkStart w:id="27" w:name="conclusion"/>
    <w:p>
      <w:pPr>
        <w:pStyle w:val="Heading2"/>
      </w:pPr>
      <w:r>
        <w:t xml:space="preserve">7. Conclusion</w:t>
      </w:r>
    </w:p>
    <w:p>
      <w:pPr>
        <w:pStyle w:val="FirstParagraph"/>
      </w:pPr>
      <w:r>
        <w:t xml:space="preserve">The transformation of the pharmacist from a product dispenser to a patient-care provider is underway in India. However, this transition must be accelerated and specifically tailored to the urban dynamics of</w:t>
      </w:r>
      <w:r>
        <w:t xml:space="preserve"> </w:t>
      </w:r>
      <w:r>
        <w:rPr>
          <w:bCs/>
          <w:b/>
        </w:rPr>
        <w:t xml:space="preserve">India New Delhi</w:t>
      </w:r>
      <w:r>
        <w:t xml:space="preserve">. As the capital city grapples with complex healthcare challenges ranging from pandemic preparedness to chronic disease epidemics, the professional capabilities of every</w:t>
      </w:r>
      <w:r>
        <w:t xml:space="preserve"> </w:t>
      </w:r>
      <w:r>
        <w:rPr>
          <w:bCs/>
          <w:b/>
        </w:rPr>
        <w:t xml:space="preserve">Pharmacist</w:t>
      </w:r>
      <w:r>
        <w:t xml:space="preserve"> </w:t>
      </w:r>
      <w:r>
        <w:t xml:space="preserve">must be harnessed. By implementing robust policy frameworks and investing in clinical education, India can set a benchmark for urban pharmaceutical care. The integration of pharmacists into the core healthcare team in New Delhi is not merely an operational upgrade; it is a necessity for ensuring equitable, efficient, and safe healthcare delivery to millions of citizens.</w:t>
      </w:r>
    </w:p>
    <w:bookmarkEnd w:id="27"/>
    <w:bookmarkStart w:id="28" w:name="references"/>
    <w:p>
      <w:pPr>
        <w:pStyle w:val="Heading2"/>
      </w:pPr>
      <w:r>
        <w:t xml:space="preserve">References</w:t>
      </w:r>
    </w:p>
    <w:p>
      <w:pPr>
        <w:numPr>
          <w:ilvl w:val="0"/>
          <w:numId w:val="1002"/>
        </w:numPr>
        <w:pStyle w:val="Compact"/>
      </w:pPr>
      <w:r>
        <w:t xml:space="preserve">Gupta, A., &amp; Verma, S. (2021). "Clinical Pharmacy Practice in India: Status and Prospects."</w:t>
      </w:r>
      <w:r>
        <w:t xml:space="preserve"> </w:t>
      </w:r>
      <w:r>
        <w:rPr>
          <w:iCs/>
          <w:i/>
        </w:rPr>
        <w:t xml:space="preserve">Indian Journal of Pharmaceutical Sciences</w:t>
      </w:r>
      <w:r>
        <w:t xml:space="preserve">, 83(4), 567-575.</w:t>
      </w:r>
    </w:p>
    <w:p>
      <w:pPr>
        <w:numPr>
          <w:ilvl w:val="0"/>
          <w:numId w:val="1002"/>
        </w:numPr>
        <w:pStyle w:val="Compact"/>
      </w:pPr>
      <w:r>
        <w:t xml:space="preserve">National Health Policy Framework. (2020). Ministry of Health and Family Welfare, Government of India. Focus on Non-Communicable Diseases in Urban Centers.</w:t>
      </w:r>
    </w:p>
    <w:p>
      <w:pPr>
        <w:numPr>
          <w:ilvl w:val="0"/>
          <w:numId w:val="1002"/>
        </w:numPr>
        <w:pStyle w:val="Compact"/>
      </w:pPr>
      <w:r>
        <w:t xml:space="preserve">Pati, S., et al. (2019). "Role of Pharmacists in Chronic Disease Management: A Review of Studies from Metropolitan Cities."</w:t>
      </w:r>
      <w:r>
        <w:t xml:space="preserve"> </w:t>
      </w:r>
      <w:r>
        <w:rPr>
          <w:iCs/>
          <w:i/>
        </w:rPr>
        <w:t xml:space="preserve">Journal of Clinical and Diagnostic Research</w:t>
      </w:r>
      <w:r>
        <w:t xml:space="preserve">, 13(5), OC01-OC05.</w:t>
      </w:r>
    </w:p>
    <w:p>
      <w:pPr>
        <w:numPr>
          <w:ilvl w:val="0"/>
          <w:numId w:val="1002"/>
        </w:numPr>
        <w:pStyle w:val="Compact"/>
      </w:pPr>
      <w:r>
        <w:t xml:space="preserve">Rajagopalan, P. (2022). "Antimicrobial Stewardship in Indian Hospitals: The Pharmacist's Role."</w:t>
      </w:r>
      <w:r>
        <w:t xml:space="preserve"> </w:t>
      </w:r>
      <w:r>
        <w:rPr>
          <w:iCs/>
          <w:i/>
        </w:rPr>
        <w:t xml:space="preserve">Indian Journal of Medical Microbiology</w:t>
      </w:r>
      <w:r>
        <w:t xml:space="preserve">, 40(2), 112-118.</w:t>
      </w:r>
    </w:p>
    <w:p>
      <w:pPr>
        <w:numPr>
          <w:ilvl w:val="0"/>
          <w:numId w:val="1002"/>
        </w:numPr>
        <w:pStyle w:val="Compact"/>
      </w:pPr>
      <w:r>
        <w:t xml:space="preserve">Singh, R., &amp; Kumar, J. (2023). "Digital Health Integration in Pharmacy Practice: A Case Study of New Delhi."</w:t>
      </w:r>
      <w:r>
        <w:t xml:space="preserve"> </w:t>
      </w:r>
      <w:r>
        <w:rPr>
          <w:iCs/>
          <w:i/>
        </w:rPr>
        <w:t xml:space="preserve">International Journal of Pharmaceutical Science and Research</w:t>
      </w:r>
      <w:r>
        <w:t xml:space="preserve">, 14(6), 890-902.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India's Capital: A Strategic Analysis for New Delhi</dc:title>
  <dc:creator/>
  <dc:language>en</dc:language>
  <cp:keywords/>
  <dcterms:created xsi:type="dcterms:W3CDTF">2026-07-29T11:43:18Z</dcterms:created>
  <dcterms:modified xsi:type="dcterms:W3CDTF">2026-07-29T11:43:18Z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