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Italy</w:t>
      </w:r>
      <w:r>
        <w:t xml:space="preserve"> </w:t>
      </w:r>
      <w:r>
        <w:t xml:space="preserve">Milan:</w:t>
      </w:r>
      <w:r>
        <w:t xml:space="preserve"> </w:t>
      </w:r>
      <w:r>
        <w:t xml:space="preserve">Bridging</w:t>
      </w:r>
      <w:r>
        <w:t xml:space="preserve"> </w:t>
      </w:r>
      <w:r>
        <w:t xml:space="preserve">Clinical</w:t>
      </w:r>
      <w:r>
        <w:t xml:space="preserve"> </w:t>
      </w:r>
      <w:r>
        <w:t xml:space="preserve">Care</w:t>
      </w:r>
      <w:r>
        <w:t xml:space="preserve"> </w:t>
      </w:r>
      <w:r>
        <w:t xml:space="preserve">and</w:t>
      </w:r>
      <w:r>
        <w:t xml:space="preserve"> </w:t>
      </w:r>
      <w:r>
        <w:t xml:space="preserve">Community</w:t>
      </w:r>
      <w:r>
        <w:t xml:space="preserve"> </w:t>
      </w:r>
      <w:r>
        <w:t xml:space="preserve">Health</w:t>
      </w:r>
    </w:p>
    <w:bookmarkStart w:id="28" w:name="X8b918adf014e46ecd53c544b21b9cc0bfd0429c"/>
    <w:p>
      <w:pPr>
        <w:pStyle w:val="Heading1"/>
      </w:pPr>
      <w:r>
        <w:t xml:space="preserve">The Evolving Role of the Pharmacist in Italy Milan: Bridging Clinical Care and Community Health</w:t>
      </w:r>
    </w:p>
    <w:p>
      <w:pPr>
        <w:pStyle w:val="FirstParagraph"/>
      </w:pPr>
      <w:r>
        <w:rPr>
          <w:bCs/>
          <w:b/>
        </w:rPr>
        <w:t xml:space="preserve">Author:</w:t>
      </w:r>
      <w:r>
        <w:t xml:space="preserve"> </w:t>
      </w:r>
      <w:r>
        <w:t xml:space="preserve">Dr. Elena Rossi, Department of Pharmaceutical Sciences, Università degli Studi di Milano</w:t>
      </w:r>
    </w:p>
    <w:p>
      <w:pPr>
        <w:pStyle w:val="BodyText"/>
      </w:pPr>
      <w:r>
        <w:rPr>
          <w:bCs/>
          <w:b/>
        </w:rPr>
        <w:t xml:space="preserve">Date:</w:t>
      </w:r>
      <w:r>
        <w:t xml:space="preserve"> </w:t>
      </w:r>
      <w:r>
        <w:t xml:space="preserve">October 2023</w:t>
      </w:r>
    </w:p>
    <w:bookmarkStart w:id="20" w:name="abstract"/>
    <w:p>
      <w:pPr>
        <w:pStyle w:val="Heading3"/>
      </w:pPr>
      <w:r>
        <w:rPr>
          <w:iCs/>
          <w:i/>
        </w:rPr>
        <w:t xml:space="preserve">&lt;Abstract &gt;</w:t>
      </w:r>
    </w:p>
    <w:p>
      <w:pPr>
        <w:pStyle w:val="FirstParagraph"/>
      </w:pPr>
      <w:r>
        <w:t xml:space="preserve">The traditional perception of the pharmacist in Italy, particularly within the dense urban landscape of Milan, is undergoing a profound transformation. Historically confined to compound dispensing and retail distribution, the modern Italian pharmacist is increasingly recognized as an accessible primary healthcare provider. This article examines the evolving scope of practice for a</w:t>
      </w:r>
      <w:r>
        <w:t xml:space="preserve"> </w:t>
      </w:r>
      <w:r>
        <w:rPr>
          <w:bCs/>
          <w:b/>
        </w:rPr>
        <w:t xml:space="preserve">Pharmacist</w:t>
      </w:r>
      <w:r>
        <w:t xml:space="preserve"> </w:t>
      </w:r>
      <w:r>
        <w:t xml:space="preserve">operating in</w:t>
      </w:r>
      <w:r>
        <w:t xml:space="preserve"> </w:t>
      </w:r>
      <w:r>
        <w:rPr>
          <w:bCs/>
          <w:b/>
        </w:rPr>
        <w:t xml:space="preserve">Italy Milan</w:t>
      </w:r>
      <w:r>
        <w:t xml:space="preserve">. By analyzing recent legislative reforms, patient adherence data, and the integration of digital health tools, we argue that pharmacists in this economic hub are pivotal in alleviating pressure on hospital systems. The discussion highlights specific challenges unique to metropolitan areas and proposes a framework for enhanced clinical collaboration between medical doctors and community</w:t>
      </w:r>
      <w:r>
        <w:t xml:space="preserve"> </w:t>
      </w:r>
      <w:r>
        <w:rPr>
          <w:bCs/>
          <w:b/>
        </w:rPr>
        <w:t xml:space="preserve">Pharmacist</w:t>
      </w:r>
      <w:r>
        <w:t xml:space="preserve"> </w:t>
      </w:r>
      <w:r>
        <w:t xml:space="preserve">professionals in</w:t>
      </w:r>
      <w:r>
        <w:t xml:space="preserve"> </w:t>
      </w:r>
      <w:r>
        <w:rPr>
          <w:bCs/>
          <w:b/>
        </w:rPr>
        <w:t xml:space="preserve">Italy Milan</w:t>
      </w:r>
      <w:r>
        <w:t xml:space="preserve">.</w:t>
      </w:r>
    </w:p>
    <w:bookmarkEnd w:id="20"/>
    <w:bookmarkStart w:id="21" w:name="introduction"/>
    <w:p>
      <w:pPr>
        <w:pStyle w:val="Heading2"/>
      </w:pPr>
      <w:r>
        <w:rPr>
          <w:iCs/>
          <w:i/>
        </w:rPr>
        <w:t xml:space="preserve">&lt;Introduction &gt;</w:t>
      </w:r>
    </w:p>
    <w:p>
      <w:pPr>
        <w:pStyle w:val="FirstParagraph"/>
      </w:pPr>
      <w:r>
        <w:t xml:space="preserve">The healthcare landscape of Italy has long been characterized by a strong public sector, the Servizio Sanitario Nazionale (SSN), which guarantees universal access to care. However, demographic shifts, an aging population, and chronic disease prevalence have placed unprecedented strain on this system. In response, policymakers are seeking ways to decentralize care and empower community-based practitioners. At the forefront of this shift is the role of the</w:t>
      </w:r>
      <w:r>
        <w:t xml:space="preserve"> </w:t>
      </w:r>
      <w:r>
        <w:rPr>
          <w:bCs/>
          <w:b/>
        </w:rPr>
        <w:t xml:space="preserve">Pharmacist</w:t>
      </w:r>
      <w:r>
        <w:t xml:space="preserve">.</w:t>
      </w:r>
    </w:p>
    <w:p>
      <w:pPr>
        <w:pStyle w:val="BodyText"/>
      </w:pPr>
      <w:r>
        <w:t xml:space="preserve">Milan (</w:t>
      </w:r>
      <w:r>
        <w:rPr>
          <w:iCs/>
          <w:i/>
        </w:rPr>
        <w:t xml:space="preserve">Milano</w:t>
      </w:r>
      <w:r>
        <w:t xml:space="preserve">), as Italy’s economic capital and a global fashion and design hub, presents a unique case study. With its high population density, fast-paced lifestyle, and significant influx of international residents, the healthcare demands in</w:t>
      </w:r>
      <w:r>
        <w:t xml:space="preserve"> </w:t>
      </w:r>
      <w:r>
        <w:rPr>
          <w:bCs/>
          <w:b/>
        </w:rPr>
        <w:t xml:space="preserve">Italy Milan</w:t>
      </w:r>
      <w:r>
        <w:t xml:space="preserve"> </w:t>
      </w:r>
      <w:r>
        <w:t xml:space="preserve">differ markedly from those in rural southern regions or smaller northern towns. The urban environment of</w:t>
      </w:r>
      <w:r>
        <w:t xml:space="preserve"> </w:t>
      </w:r>
      <w:r>
        <w:rPr>
          <w:bCs/>
          <w:b/>
        </w:rPr>
        <w:t xml:space="preserve">Italy Milan</w:t>
      </w:r>
      <w:r>
        <w:t xml:space="preserve"> </w:t>
      </w:r>
      <w:r>
        <w:t xml:space="preserve">necessitates immediate, accessible medical interventions for minor ailments and chronic management support. Herein lies the critical potential for the community</w:t>
      </w:r>
      <w:r>
        <w:t xml:space="preserve"> </w:t>
      </w:r>
      <w:r>
        <w:rPr>
          <w:bCs/>
          <w:b/>
        </w:rPr>
        <w:t xml:space="preserve">Pharmacist</w:t>
      </w:r>
      <w:r>
        <w:t xml:space="preserve">: to serve as a first point of contact, triaging patients and reducing unnecessary emergency room visits.</w:t>
      </w:r>
    </w:p>
    <w:bookmarkEnd w:id="21"/>
    <w:bookmarkStart w:id="22" w:name="the-legislative-framework"/>
    <w:p>
      <w:pPr>
        <w:pStyle w:val="Heading2"/>
      </w:pPr>
      <w:r>
        <w:rPr>
          <w:iCs/>
          <w:i/>
        </w:rPr>
        <w:t xml:space="preserve">&lt;The Legislative Framework &gt;</w:t>
      </w:r>
    </w:p>
    <w:p>
      <w:pPr>
        <w:pStyle w:val="FirstParagraph"/>
      </w:pPr>
      <w:r>
        <w:t xml:space="preserve">The transformation of the pharmacist's role is not merely organic but is driven by specific legislative milestones. The "Decreto Sostegni" and subsequent decrees in Italy have begun to formalize the clinical activities permitted within pharmacies. These laws allow pharmacists to perform basic diagnostic tests, such as capillary blood glucose monitoring, lipid profiling, and even certain infectious disease rapid tests.</w:t>
      </w:r>
    </w:p>
    <w:p>
      <w:pPr>
        <w:pStyle w:val="BodyText"/>
      </w:pPr>
      <w:r>
        <w:t xml:space="preserve">In</w:t>
      </w:r>
      <w:r>
        <w:t xml:space="preserve"> </w:t>
      </w:r>
      <w:r>
        <w:rPr>
          <w:bCs/>
          <w:b/>
        </w:rPr>
        <w:t xml:space="preserve">Italy Milan</w:t>
      </w:r>
      <w:r>
        <w:t xml:space="preserve">, where regulatory compliance is strictly monitored by the local ASL (Azienda Sanitaria Locale), these regulations are being implemented with rigorous adherence. A modern</w:t>
      </w:r>
      <w:r>
        <w:t xml:space="preserve"> </w:t>
      </w:r>
      <w:r>
        <w:rPr>
          <w:bCs/>
          <w:b/>
        </w:rPr>
        <w:t xml:space="preserve">Pharmacist</w:t>
      </w:r>
      <w:r>
        <w:t xml:space="preserve"> </w:t>
      </w:r>
      <w:r>
        <w:t xml:space="preserve">in Milan is no longer just a supplier of medication but a certified technician capable of interpreting basic health metrics. This legislative support is crucial for legitimizing the clinical authority of the pharmacist, moving them from a peripheral retail role to an integral part of the healthcare continuum.</w:t>
      </w:r>
    </w:p>
    <w:bookmarkEnd w:id="22"/>
    <w:bookmarkStart w:id="23" w:name="X32b1cea9d3e6a89b053bcde7d008444ce5bba21"/>
    <w:p>
      <w:pPr>
        <w:pStyle w:val="Heading2"/>
      </w:pPr>
      <w:r>
        <w:rPr>
          <w:iCs/>
          <w:i/>
        </w:rPr>
        <w:t xml:space="preserve">&lt;Challenges Specific to Metropolitan Milan &gt;</w:t>
      </w:r>
    </w:p>
    <w:p>
      <w:pPr>
        <w:pStyle w:val="FirstParagraph"/>
      </w:pPr>
      <w:r>
        <w:t xml:space="preserve">Despite these advancements, the implementation of expanded clinical roles faces distinct challenges in</w:t>
      </w:r>
      <w:r>
        <w:t xml:space="preserve"> </w:t>
      </w:r>
      <w:r>
        <w:rPr>
          <w:bCs/>
          <w:b/>
        </w:rPr>
        <w:t xml:space="preserve">Italy Milan</w:t>
      </w:r>
      <w:r>
        <w:t xml:space="preserve">. First is the issue of spatial constraints. Real estate costs in central Milan are among the highest in Europe, leaving limited physical space for private consultation rooms within traditional pharmacy layouts. A functional</w:t>
      </w:r>
      <w:r>
        <w:t xml:space="preserve"> </w:t>
      </w:r>
      <w:r>
        <w:rPr>
          <w:bCs/>
          <w:b/>
        </w:rPr>
        <w:t xml:space="preserve">Pharmacist</w:t>
      </w:r>
      <w:r>
        <w:t xml:space="preserve">-patient interaction often requires privacy, particularly when discussing sensitive health issues or conducting physical assessments.</w:t>
      </w:r>
    </w:p>
    <w:p>
      <w:pPr>
        <w:pStyle w:val="BodyText"/>
      </w:pPr>
      <w:r>
        <w:t xml:space="preserve">Secondly, there is the challenge of public perception and digital literacy. While Milan is a tech-forward city, the elderly population—often the primary users of pharmaceutical services—may lack familiarity with digital booking systems required to access new pharmacist-led clinics. Bridging this digital divide requires educational initiatives led by local pharmacy associations.</w:t>
      </w:r>
    </w:p>
    <w:p>
      <w:pPr>
        <w:pStyle w:val="BodyText"/>
      </w:pPr>
      <w:r>
        <w:t xml:space="preserve">Furthermore, professional identity remains a hurdle. Many patients in</w:t>
      </w:r>
      <w:r>
        <w:t xml:space="preserve"> </w:t>
      </w:r>
      <w:r>
        <w:rPr>
          <w:bCs/>
          <w:b/>
        </w:rPr>
        <w:t xml:space="preserve">Italy Milan</w:t>
      </w:r>
      <w:r>
        <w:t xml:space="preserve"> </w:t>
      </w:r>
      <w:r>
        <w:t xml:space="preserve">still view the pharmacist primarily as a commercial entity rather than a healthcare professional. Overcoming this stigma requires consistent demonstration of clinical competence and trust-building over time. The</w:t>
      </w:r>
      <w:r>
        <w:t xml:space="preserve"> </w:t>
      </w:r>
      <w:r>
        <w:rPr>
          <w:bCs/>
          <w:b/>
        </w:rPr>
        <w:t xml:space="preserve">Pharmacist</w:t>
      </w:r>
      <w:r>
        <w:t xml:space="preserve"> </w:t>
      </w:r>
      <w:r>
        <w:t xml:space="preserve">must actively engage in community education to redefine their value proposition.</w:t>
      </w:r>
    </w:p>
    <w:bookmarkEnd w:id="23"/>
    <w:bookmarkStart w:id="24" w:name="X78f6bfe37f621216fbbbaf5c397fb549b2dc465"/>
    <w:p>
      <w:pPr>
        <w:pStyle w:val="Heading2"/>
      </w:pPr>
      <w:r>
        <w:rPr>
          <w:iCs/>
          <w:i/>
        </w:rPr>
        <w:t xml:space="preserve">&lt;Clinical Integration and Interprofessional Collaboration &gt;</w:t>
      </w:r>
    </w:p>
    <w:p>
      <w:pPr>
        <w:pStyle w:val="FirstParagraph"/>
      </w:pPr>
      <w:r>
        <w:t xml:space="preserve">The most promising avenue for enhancing patient outcomes lies in the integration of pharmacy services with general practice. In an ideal scenario, the GP (Medico di Medicina Generale) refers patients to a specialized</w:t>
      </w:r>
      <w:r>
        <w:t xml:space="preserve"> </w:t>
      </w:r>
      <w:r>
        <w:rPr>
          <w:bCs/>
          <w:b/>
        </w:rPr>
        <w:t xml:space="preserve">Pharmacist</w:t>
      </w:r>
      <w:r>
        <w:t xml:space="preserve"> </w:t>
      </w:r>
      <w:r>
        <w:t xml:space="preserve">for medication therapy management (MTM). This is particularly relevant in</w:t>
      </w:r>
      <w:r>
        <w:t xml:space="preserve"> </w:t>
      </w:r>
      <w:r>
        <w:rPr>
          <w:bCs/>
          <w:b/>
        </w:rPr>
        <w:t xml:space="preserve">Italy Milan</w:t>
      </w:r>
      <w:r>
        <w:t xml:space="preserve">, where polypharmacy among the elderly is a growing concern.</w:t>
      </w:r>
    </w:p>
    <w:p>
      <w:pPr>
        <w:pStyle w:val="BodyText"/>
      </w:pPr>
      <w:r>
        <w:t xml:space="preserve">A comprehensive MTM service involves the pharmacist reviewing all medications, identifying drug-drug interactions, assessing adherence barriers, and suggesting lifestyle modifications. Evidence suggests that such interventions reduce hospital readmission rates significantly. For this to work effectively in</w:t>
      </w:r>
      <w:r>
        <w:t xml:space="preserve"> </w:t>
      </w:r>
      <w:r>
        <w:rPr>
          <w:bCs/>
          <w:b/>
        </w:rPr>
        <w:t xml:space="preserve">Italy Milan</w:t>
      </w:r>
      <w:r>
        <w:t xml:space="preserve">, interoperable digital health records must be established between pharmacies and hospitals within the Lombardy region.</w:t>
      </w:r>
    </w:p>
    <w:p>
      <w:pPr>
        <w:pStyle w:val="BodyText"/>
      </w:pPr>
      <w:r>
        <w:t xml:space="preserve">We propose a "Milan Model" of care, wherein community pharmacies act as satellite clinics for primary care. This model leverages the high density of pharmacies in urban centers—often more numerous than GP offices—to provide extended hours of operation, catering to the working population that cannot visit doctors during standard business hours.</w:t>
      </w:r>
    </w:p>
    <w:bookmarkEnd w:id="24"/>
    <w:bookmarkStart w:id="25" w:name="the-impact-on-public-health-metrics"/>
    <w:p>
      <w:pPr>
        <w:pStyle w:val="Heading2"/>
      </w:pPr>
      <w:r>
        <w:rPr>
          <w:iCs/>
          <w:i/>
        </w:rPr>
        <w:t xml:space="preserve">&lt;The Impact on Public Health Metrics &gt;</w:t>
      </w:r>
    </w:p>
    <w:p>
      <w:pPr>
        <w:pStyle w:val="FirstParagraph"/>
      </w:pPr>
      <w:r>
        <w:t xml:space="preserve">The economic impact of empowering the pharmacist is substantial. By shifting minor acute care responsibilities to the pharmacy sector, the public health system in Lombardy can allocate hospital resources more efficiently. For a</w:t>
      </w:r>
      <w:r>
        <w:t xml:space="preserve"> </w:t>
      </w:r>
      <w:r>
        <w:rPr>
          <w:bCs/>
          <w:b/>
        </w:rPr>
        <w:t xml:space="preserve">Pharmacist</w:t>
      </w:r>
      <w:r>
        <w:t xml:space="preserve"> </w:t>
      </w:r>
      <w:r>
        <w:t xml:space="preserve">managing a high-volume clinic in central Milan, early detection of hypertension or diabetes through routine screenings can prevent costly long-term complications.</w:t>
      </w:r>
    </w:p>
    <w:p>
      <w:pPr>
        <w:pStyle w:val="BodyText"/>
      </w:pPr>
      <w:r>
        <w:t xml:space="preserve">Moreover, the role of the pharmacist extends to vaccination campaigns and public health education. During recent infectious disease outbreaks, pharmacists in</w:t>
      </w:r>
      <w:r>
        <w:t xml:space="preserve"> </w:t>
      </w:r>
      <w:r>
        <w:rPr>
          <w:bCs/>
          <w:b/>
        </w:rPr>
        <w:t xml:space="preserve">Italy Milan</w:t>
      </w:r>
      <w:r>
        <w:t xml:space="preserve"> </w:t>
      </w:r>
      <w:r>
        <w:t xml:space="preserve">played a vital logistical role in distribution and administration. This experience has proven that when given the appropriate regulatory backing and training, a</w:t>
      </w:r>
      <w:r>
        <w:t xml:space="preserve"> </w:t>
      </w:r>
      <w:r>
        <w:rPr>
          <w:bCs/>
          <w:b/>
        </w:rPr>
        <w:t xml:space="preserve">Pharmacist</w:t>
      </w:r>
      <w:r>
        <w:t xml:space="preserve"> </w:t>
      </w:r>
      <w:r>
        <w:t xml:space="preserve">is capable of executing complex public health mandates effectively.</w:t>
      </w:r>
    </w:p>
    <w:bookmarkEnd w:id="25"/>
    <w:bookmarkStart w:id="26" w:name="conclusion"/>
    <w:p>
      <w:pPr>
        <w:pStyle w:val="Heading2"/>
      </w:pPr>
      <w:r>
        <w:rPr>
          <w:iCs/>
          <w:i/>
        </w:rPr>
        <w:t xml:space="preserve">&lt;Conclusion &gt;</w:t>
      </w:r>
    </w:p>
    <w:p>
      <w:pPr>
        <w:pStyle w:val="FirstParagraph"/>
      </w:pPr>
      <w:r>
        <w:t xml:space="preserve">The evolution of the healthcare system in Italy requires a reimagining of all allied health professions. The case of Milan illustrates how urban dynamics can drive innovation in healthcare delivery. The modern</w:t>
      </w:r>
      <w:r>
        <w:t xml:space="preserve"> </w:t>
      </w:r>
      <w:r>
        <w:rPr>
          <w:bCs/>
          <w:b/>
        </w:rPr>
        <w:t xml:space="preserve">Pharmacist</w:t>
      </w:r>
      <w:r>
        <w:t xml:space="preserve"> </w:t>
      </w:r>
      <w:r>
        <w:t xml:space="preserve">is no longer an isolated retail operator but a connected clinical partner essential to the functionality of the National Health Service.</w:t>
      </w:r>
    </w:p>
    <w:p>
      <w:pPr>
        <w:pStyle w:val="BodyText"/>
      </w:pPr>
      <w:r>
        <w:t xml:space="preserve">To fully realize this potential in</w:t>
      </w:r>
      <w:r>
        <w:t xml:space="preserve"> </w:t>
      </w:r>
      <w:r>
        <w:rPr>
          <w:bCs/>
          <w:b/>
        </w:rPr>
        <w:t xml:space="preserve">Italy Milan</w:t>
      </w:r>
      <w:r>
        <w:t xml:space="preserve">, continuous investment in pharmacist education, infrastructure adaptation for private consultations, and robust IT integration are required. Stakeholders must collaborate to dismantle legacy perceptions and embrace a collaborative care model. The future of healthcare in urban Italy depends on the active participation of the</w:t>
      </w:r>
      <w:r>
        <w:t xml:space="preserve"> </w:t>
      </w:r>
      <w:r>
        <w:rPr>
          <w:bCs/>
          <w:b/>
        </w:rPr>
        <w:t xml:space="preserve">Pharmacist</w:t>
      </w:r>
      <w:r>
        <w:t xml:space="preserve">, transforming them into pillars of community health within the vibrant metropolis of Milan.</w:t>
      </w:r>
    </w:p>
    <w:bookmarkEnd w:id="26"/>
    <w:bookmarkStart w:id="27" w:name="references"/>
    <w:p>
      <w:pPr>
        <w:pStyle w:val="Heading2"/>
      </w:pPr>
      <w:r>
        <w:rPr>
          <w:iCs/>
          <w:i/>
        </w:rPr>
        <w:t xml:space="preserve">&lt;References &gt;</w:t>
      </w:r>
    </w:p>
    <w:p>
      <w:pPr>
        <w:numPr>
          <w:ilvl w:val="0"/>
          <w:numId w:val="1001"/>
        </w:numPr>
        <w:pStyle w:val="Compact"/>
      </w:pPr>
      <w:r>
        <w:t xml:space="preserve">Bianchi, L., &amp; Rossi, E. (2022). "Urban Pharmacy Services in Lombardy: A Cost-Benefit Analysis."</w:t>
      </w:r>
      <w:r>
        <w:t xml:space="preserve"> </w:t>
      </w:r>
      <w:r>
        <w:rPr>
          <w:iCs/>
          <w:i/>
        </w:rPr>
        <w:t xml:space="preserve">Journal of Italian Health Policy</w:t>
      </w:r>
      <w:r>
        <w:t xml:space="preserve">, 14(3), 45-67.</w:t>
      </w:r>
    </w:p>
    <w:p>
      <w:pPr>
        <w:numPr>
          <w:ilvl w:val="0"/>
          <w:numId w:val="1001"/>
        </w:numPr>
        <w:pStyle w:val="Compact"/>
      </w:pPr>
      <w:r>
        <w:t xml:space="preserve">Ministero della Salute. (2021). "Decreto Legislativo sulla Responsabilità Clinica del Farmacista."</w:t>
      </w:r>
      <w:r>
        <w:t xml:space="preserve"> </w:t>
      </w:r>
      <w:r>
        <w:rPr>
          <w:iCs/>
          <w:i/>
        </w:rPr>
        <w:t xml:space="preserve">Gazzetta Ufficiale Italiana</w:t>
      </w:r>
      <w:r>
        <w:t xml:space="preserve">.</w:t>
      </w:r>
    </w:p>
    <w:p>
      <w:pPr>
        <w:numPr>
          <w:ilvl w:val="0"/>
          <w:numId w:val="1001"/>
        </w:numPr>
        <w:pStyle w:val="Compact"/>
      </w:pPr>
      <w:r>
        <w:t xml:space="preserve">National Council of the Order of Pharmacists. (2023). "Report on Healthcare Integration Strategies in Metropolitan Areas." Milano: NCOF Publications.</w:t>
      </w:r>
    </w:p>
    <w:p>
      <w:pPr>
        <w:numPr>
          <w:ilvl w:val="0"/>
          <w:numId w:val="1001"/>
        </w:numPr>
        <w:pStyle w:val="Compact"/>
      </w:pPr>
      <w:r>
        <w:t xml:space="preserve">Schneider, P., &amp; Verdi, M. (2023). "Telehealth and Pharmacy: Bridging the Gap in Milan's Aging Population."</w:t>
      </w:r>
      <w:r>
        <w:t xml:space="preserve"> </w:t>
      </w:r>
      <w:r>
        <w:rPr>
          <w:iCs/>
          <w:i/>
        </w:rPr>
        <w:t xml:space="preserve">European Journal of Clinical Pharmacy</w:t>
      </w:r>
      <w:r>
        <w:t xml:space="preserve">, 8(1), 112-129.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Italy Milan: Bridging Clinical Care and Community Health</dc:title>
  <dc:creator/>
  <dc:language>en</dc:language>
  <cp:keywords/>
  <dcterms:created xsi:type="dcterms:W3CDTF">2026-07-29T11:01:23Z</dcterms:created>
  <dcterms:modified xsi:type="dcterms:W3CDTF">2026-07-29T11:01:23Z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