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Naples</w:t>
      </w:r>
      <w:r>
        <w:t xml:space="preserve"> </w:t>
      </w:r>
      <w:r>
        <w:t xml:space="preserve">and</w:t>
      </w:r>
      <w:r>
        <w:t xml:space="preserve"> </w:t>
      </w:r>
      <w:r>
        <w:t xml:space="preserve">the</w:t>
      </w:r>
      <w:r>
        <w:t xml:space="preserve"> </w:t>
      </w:r>
      <w:r>
        <w:t xml:space="preserve">Mediterranean</w:t>
      </w:r>
      <w:r>
        <w:t xml:space="preserve"> </w:t>
      </w:r>
      <w:r>
        <w:t xml:space="preserve">Context</w:t>
      </w:r>
    </w:p>
    <w:bookmarkStart w:id="28" w:name="X9f9db22e5eaa68ec789bded9ec418155112cb6b"/>
    <w:p>
      <w:pPr>
        <w:pStyle w:val="Heading1"/>
      </w:pPr>
      <w:r>
        <w:t xml:space="preserve">The Evolving Role of the Pharmacist in Italy: A Case Study of Naples and the Mediterranean Context</w:t>
      </w:r>
    </w:p>
    <w:p>
      <w:pPr>
        <w:pStyle w:val="FirstParagraph"/>
      </w:pPr>
      <w:r>
        <w:rPr>
          <w:bCs/>
          <w:b/>
        </w:rPr>
        <w:t xml:space="preserve">Alessandro Rossi, PhD</w:t>
      </w:r>
      <w:r>
        <w:br/>
      </w:r>
      <w:r>
        <w:t xml:space="preserve">Department of Pharmacy, University of Naples Federico II</w:t>
      </w:r>
      <w:r>
        <w:br/>
      </w:r>
      <w:r>
        <w:t xml:space="preserve">Email: a.rossi@unina.it</w:t>
      </w:r>
    </w:p>
    <w:p>
      <w:pPr>
        <w:pStyle w:val="BodyText"/>
      </w:pPr>
      <w:r>
        <w:rPr>
          <w:bCs/>
          <w:b/>
        </w:rPr>
        <w:t xml:space="preserve">Maria Esposito, MD</w:t>
      </w:r>
      <w:r>
        <w:br/>
      </w:r>
      <w:r>
        <w:t xml:space="preserve">Institute of Pharmacology and Toxicology, University of Naples L'Orientale</w:t>
      </w:r>
      <w:r>
        <w:br/>
      </w:r>
      <w:r>
        <w:t xml:space="preserve">Email: m.esposito@unior.it</w:t>
      </w:r>
    </w:p>
    <w:bookmarkStart w:id="20" w:name="abstract"/>
    <w:p>
      <w:pPr>
        <w:pStyle w:val="Heading3"/>
      </w:pPr>
      <w:r>
        <w:t xml:space="preserve">Abstract</w:t>
      </w:r>
    </w:p>
    <w:p>
      <w:pPr>
        <w:pStyle w:val="FirstParagraph"/>
      </w:pPr>
      <w:r>
        <w:t xml:space="preserve">This article examines the multifaceted role of the pharmacist in Italy, with a specific focus on the city of Naples. Historically viewed merely as dispensers of medication, pharmacists in Italy are increasingly recognized as vital healthcare providers within the National Health Service (SSN). This study analyzes current legislative frameworks, public health initiatives, and socio-economic factors unique to Naples that influence pharmaceutical practice. Through a review of recent data and observational studies, we highlight the critical importance of pharmacists in managing chronic diseases, combating antimicrobial resistance, and addressing social determinants of health in urban Mediterranean settings. The findings suggest that expanding the clinical scope of practice for pharmacists is essential for enhancing healthcare accessibility and efficiency in southern Italy.</w:t>
      </w:r>
    </w:p>
    <w:bookmarkEnd w:id="20"/>
    <w:p>
      <w:pPr>
        <w:numPr>
          <w:ilvl w:val="0"/>
          <w:numId w:val="1001"/>
        </w:numPr>
        <w:pStyle w:val="Compact"/>
      </w:pPr>
      <w:r>
        <w:rPr>
          <w:bCs/>
          <w:b/>
        </w:rPr>
        <w:t xml:space="preserve">Keywords:</w:t>
      </w:r>
    </w:p>
    <w:p>
      <w:pPr>
        <w:numPr>
          <w:ilvl w:val="0"/>
          <w:numId w:val="1001"/>
        </w:numPr>
        <w:pStyle w:val="Compact"/>
      </w:pPr>
      <w:r>
        <w:rPr>
          <w:iCs/>
          <w:i/>
        </w:rPr>
        <w:t xml:space="preserve">Academic Journal Article</w:t>
      </w:r>
      <w:r>
        <w:t xml:space="preserve">, Pharmacist, Italy Naples, Healthcare Reform, Chronic Disease Management, Antimicrobial Stewardship.</w:t>
      </w:r>
    </w:p>
    <w:bookmarkStart w:id="21" w:name="i.-introduction"/>
    <w:p>
      <w:pPr>
        <w:pStyle w:val="Heading2"/>
      </w:pPr>
      <w:r>
        <w:t xml:space="preserve">I. Introduction</w:t>
      </w:r>
    </w:p>
    <w:p>
      <w:pPr>
        <w:pStyle w:val="FirstParagraph"/>
      </w:pPr>
      <w:r>
        <w:t xml:space="preserve">The landscape of healthcare in Europe has undergone significant transformation over the past decade. In Italy, the integration of community pharmacists into the broader healthcare team represents a pivotal shift in public health strategy. While Northern Italy has seen varying degrees of implementation regarding expanded pharmacist roles, the situation in southern regions presents unique challenges and opportunities. This</w:t>
      </w:r>
      <w:r>
        <w:t xml:space="preserve"> </w:t>
      </w:r>
      <w:r>
        <w:rPr>
          <w:bCs/>
          <w:b/>
        </w:rPr>
        <w:t xml:space="preserve">Academic Journal Article</w:t>
      </w:r>
      <w:r>
        <w:t xml:space="preserve"> </w:t>
      </w:r>
      <w:r>
        <w:t xml:space="preserve">specifically addresses these nuances by focusing on Naples (</w:t>
      </w:r>
      <w:r>
        <w:rPr>
          <w:iCs/>
          <w:i/>
        </w:rPr>
        <w:t xml:space="preserve">Napoli</w:t>
      </w:r>
      <w:r>
        <w:t xml:space="preserve">), a city that serves as both a cultural hub and a complex medical ecosystem within the Mediterranean basin.</w:t>
      </w:r>
    </w:p>
    <w:p>
      <w:pPr>
        <w:pStyle w:val="BodyText"/>
      </w:pPr>
      <w:r>
        <w:t xml:space="preserve">The role of the</w:t>
      </w:r>
      <w:r>
        <w:t xml:space="preserve"> </w:t>
      </w:r>
      <w:r>
        <w:rPr>
          <w:bCs/>
          <w:b/>
        </w:rPr>
        <w:t xml:space="preserve">Pharmacist</w:t>
      </w:r>
      <w:r>
        <w:t xml:space="preserve">, or</w:t>
      </w:r>
      <w:r>
        <w:t xml:space="preserve"> </w:t>
      </w:r>
      <w:r>
        <w:rPr>
          <w:iCs/>
          <w:i/>
        </w:rPr>
        <w:t xml:space="preserve">Farmacista</w:t>
      </w:r>
      <w:r>
        <w:t xml:space="preserve">, in Italy is traditionally governed by strict regulations that emphasize drug distribution over direct patient care. However, with rising rates of non-communicable diseases (NCDs) and an aging population, the demand for accessible healthcare services has surged. In Naples, characterized by high population density and distinct socio-economic disparities, pharmacists are often the most accessible healthcare professionals for residents. This article argues that recognizing and empowering this role is not merely a professional development issue but a public health imperative.</w:t>
      </w:r>
    </w:p>
    <w:bookmarkEnd w:id="21"/>
    <w:bookmarkStart w:id="22" w:name="Xb7147b135fb543d73ae5c12467e987a16e79ec8"/>
    <w:p>
      <w:pPr>
        <w:pStyle w:val="Heading2"/>
      </w:pPr>
      <w:r>
        <w:t xml:space="preserve">II. Legislative Framework and Professional Status in Italy</w:t>
      </w:r>
    </w:p>
    <w:p>
      <w:pPr>
        <w:pStyle w:val="FirstParagraph"/>
      </w:pPr>
      <w:r>
        <w:t xml:space="preserve">To understand the current state of pharmacy practice in Naples, one must first examine the legislative context of Italy. The Italian National Health Service (</w:t>
      </w:r>
      <w:r>
        <w:rPr>
          <w:iCs/>
          <w:i/>
        </w:rPr>
        <w:t xml:space="preserve">Servizio Sanitario Nazionale</w:t>
      </w:r>
      <w:r>
        <w:t xml:space="preserve">, SSN) operates on principles of universality, equity, and solidarity. Despite these goals, regional disparities persist. In regions like Campania (of which Naples is the capital), budget constraints often limit access to specialized medical care.</w:t>
      </w:r>
    </w:p>
    <w:p>
      <w:pPr>
        <w:pStyle w:val="BodyText"/>
      </w:pPr>
      <w:r>
        <w:t xml:space="preserve">Recent legislative decrees have begun to acknowledge the pharmacist's potential in preventive care. For instance, provisions allowing pharmacists to perform basic health screenings and manage certain chronic conditions, such as diabetes and hypertension, have been piloted in various regions. However, implementation in Naples has been gradual due to administrative hurdles and a lack of standardized protocols. Unlike clinical settings where physicians hold primary authority over patient management, community pharmacies operate under a different regulatory paradigm that prioritizes safety over clinical intervention.</w:t>
      </w:r>
    </w:p>
    <w:p>
      <w:pPr>
        <w:pStyle w:val="BodyText"/>
      </w:pPr>
      <w:r>
        <w:t xml:space="preserve">Furthermore, the accreditation of pharmacies as "Community Health Points" (</w:t>
      </w:r>
      <w:r>
        <w:rPr>
          <w:iCs/>
          <w:i/>
        </w:rPr>
        <w:t xml:space="preserve">Punti di Assistenza Comunitaria</w:t>
      </w:r>
      <w:r>
        <w:t xml:space="preserve">) remains uneven. In Naples, efforts are underway to designate select pharmacies as hubs for vaccination campaigns and telemedicine support. These initiatives aim to reduce the burden on emergency departments and general practitioners, particularly during peak tourist seasons when the city's population swells significantly.</w:t>
      </w:r>
    </w:p>
    <w:bookmarkEnd w:id="22"/>
    <w:bookmarkStart w:id="23" w:name="X08986a95e860deb738524dcaa61ee02cec03874"/>
    <w:p>
      <w:pPr>
        <w:pStyle w:val="Heading2"/>
      </w:pPr>
      <w:r>
        <w:t xml:space="preserve">III. The Naples Context: Socio-Economic Determinants of Health</w:t>
      </w:r>
    </w:p>
    <w:p>
      <w:pPr>
        <w:pStyle w:val="FirstParagraph"/>
      </w:pPr>
      <w:r>
        <w:t xml:space="preserve">Naples presents a distinct epidemiological profile compared to other major Italian cities. The city faces higher rates of obesity, cardiovascular disease, and respiratory issues linked to urban pollution and lifestyle factors. Additionally, the presence of historic centers with narrow streets and limited parking poses logistical challenges for elderly patients seeking medical attention.</w:t>
      </w:r>
    </w:p>
    <w:p>
      <w:pPr>
        <w:pStyle w:val="BodyText"/>
      </w:pPr>
      <w:r>
        <w:t xml:space="preserve">In this context, the local</w:t>
      </w:r>
      <w:r>
        <w:t xml:space="preserve"> </w:t>
      </w:r>
      <w:r>
        <w:rPr>
          <w:bCs/>
          <w:b/>
        </w:rPr>
        <w:t xml:space="preserve">Pharmacist</w:t>
      </w:r>
      <w:r>
        <w:t xml:space="preserve"> </w:t>
      </w:r>
      <w:r>
        <w:t xml:space="preserve">becomes a crucial point of contact. Studies conducted in Naples neighborhoods have shown that many residents rely on pharmacists not just for medication acquisition but for initial triage and health advice. This informal role highlights the trust placed in pharmacy professionals by the local community. However, this reliance often outpaces formal recognition of their clinical capabilities.</w:t>
      </w:r>
    </w:p>
    <w:p>
      <w:pPr>
        <w:pStyle w:val="BodyText"/>
      </w:pPr>
      <w:r>
        <w:t xml:space="preserve">Moreover, Naples serves as a gateway for migration and tourism from across the Mediterranean. Pharmacists here frequently encounter patients with diverse linguistic backgrounds and varying levels of health literacy. Effective communication becomes a critical skill, requiring pharmacists to navigate cultural nuances while ensuring adherence to treatment plans. This aspect underscores the need for specialized training programs that incorporate cross-cultural competency into pharmacy curricula.</w:t>
      </w:r>
    </w:p>
    <w:bookmarkEnd w:id="23"/>
    <w:bookmarkStart w:id="24" w:name="X6557dcb4ec5381cd2305fc8c0cacc552b0b57c2"/>
    <w:p>
      <w:pPr>
        <w:pStyle w:val="Heading2"/>
      </w:pPr>
      <w:r>
        <w:t xml:space="preserve">IV. Chronic Disease Management and Antimicrobial Stewardship</w:t>
      </w:r>
    </w:p>
    <w:p>
      <w:pPr>
        <w:pStyle w:val="FirstParagraph"/>
      </w:pPr>
      <w:r>
        <w:t xml:space="preserve">A significant portion of the pharmacist's evolving role in Naples involves managing chronic conditions. Diabetes mellitus, affecting a substantial percentage of the adult population, requires continuous monitoring and medication adjustment. Pharmacist-led intervention programs in select Neapolitan pharmacies have demonstrated improvements in glycemic control among patients who received regular counseling on lifestyle modifications and medication adherence.</w:t>
      </w:r>
    </w:p>
    <w:p>
      <w:pPr>
        <w:pStyle w:val="BodyText"/>
      </w:pPr>
      <w:r>
        <w:t xml:space="preserve">Equally important is the role of pharmacists in combating antimicrobial resistance (AMR). Italy has historically struggled with high rates of antibiotic consumption. In Naples, targeted educational campaigns led by pharmacists have helped reduce inappropriate antibiotic requests. By providing evidence-based information to patients about the efficacy and risks of antibiotics, pharmacists play a preventive role that complements medical practice.</w:t>
      </w:r>
    </w:p>
    <w:p>
      <w:pPr>
        <w:pStyle w:val="BodyText"/>
      </w:pPr>
      <w:r>
        <w:t xml:space="preserve">These interventions require robust data systems to track patient outcomes and ensure continuity of care between pharmacies and primary care providers. Initiatives such as shared electronic health records are being explored in collaboration with local healthcare authorities to facilitate seamless information exchange.</w:t>
      </w:r>
    </w:p>
    <w:bookmarkEnd w:id="24"/>
    <w:bookmarkStart w:id="25" w:name="v.-challenges-and-future-directions"/>
    <w:p>
      <w:pPr>
        <w:pStyle w:val="Heading2"/>
      </w:pPr>
      <w:r>
        <w:t xml:space="preserve">V. Challenges and Future Directions</w:t>
      </w:r>
    </w:p>
    <w:p>
      <w:pPr>
        <w:pStyle w:val="FirstParagraph"/>
      </w:pPr>
      <w:r>
        <w:t xml:space="preserve">Despite the progress, several challenges hinder the full integration of pharmacists into Naples' healthcare network. Funding mechanisms for pharmacist-led services remain ambiguous, leading to financial instability for pharmacies attempting to offer expanded care. Additionally, professional resistance from some medical associations persists, reflecting traditional hierarchies within the healthcare system.</w:t>
      </w:r>
    </w:p>
    <w:p>
      <w:pPr>
        <w:pStyle w:val="BodyText"/>
      </w:pPr>
      <w:r>
        <w:t xml:space="preserve">To address these issues, collaborative frameworks must be established that define clear scopes of practice and reimbursement models. Professional development opportunities should focus on clinical skills, patient communication, and public health management. Furthermore, research initiatives funded by institutions like the University of Naples Federico II should continue to evaluate the impact of expanded pharmacist roles on healthcare outcomes.</w:t>
      </w:r>
    </w:p>
    <w:bookmarkEnd w:id="25"/>
    <w:bookmarkStart w:id="26" w:name="vi.-conclusion"/>
    <w:p>
      <w:pPr>
        <w:pStyle w:val="Heading2"/>
      </w:pPr>
      <w:r>
        <w:t xml:space="preserve">VI. Conclusion</w:t>
      </w:r>
    </w:p>
    <w:p>
      <w:pPr>
        <w:pStyle w:val="FirstParagraph"/>
      </w:pPr>
      <w:r>
        <w:t xml:space="preserve">The role of the</w:t>
      </w:r>
      <w:r>
        <w:t xml:space="preserve"> </w:t>
      </w:r>
      <w:r>
        <w:rPr>
          <w:bCs/>
          <w:b/>
        </w:rPr>
        <w:t xml:space="preserve">Pharmacist</w:t>
      </w:r>
      <w:r>
        <w:t xml:space="preserve"> </w:t>
      </w:r>
      <w:r>
        <w:t xml:space="preserve">in</w:t>
      </w:r>
      <w:r>
        <w:t xml:space="preserve"> </w:t>
      </w:r>
      <w:r>
        <w:rPr>
          <w:bCs/>
          <w:b/>
        </w:rPr>
        <w:t xml:space="preserve">Naples, Italy</w:t>
      </w:r>
      <w:r>
        <w:t xml:space="preserve">, is undergoing a profound transformation. As guardians of medication safety and frontline healthcare providers, pharmacists are uniquely positioned to address the complex health needs of this vibrant Mediterranean city. By leveraging their accessibility and trust within the community, they contribute significantly to chronic disease management, preventive care, and public health education.</w:t>
      </w:r>
    </w:p>
    <w:p>
      <w:pPr>
        <w:pStyle w:val="BodyText"/>
      </w:pPr>
      <w:r>
        <w:t xml:space="preserve">This</w:t>
      </w:r>
      <w:r>
        <w:t xml:space="preserve"> </w:t>
      </w:r>
      <w:r>
        <w:rPr>
          <w:bCs/>
          <w:b/>
        </w:rPr>
        <w:t xml:space="preserve">Academic Journal Article</w:t>
      </w:r>
      <w:r>
        <w:t xml:space="preserve"> </w:t>
      </w:r>
      <w:r>
        <w:t xml:space="preserve">emphasizes that supporting pharmacists through legislative reform, adequate funding, and interdisciplinary collaboration is essential for strengthening the resilience of Italy's healthcare system. As Naples continues to evolve as a center of culture and commerce, its pharmacy sector must adapt to meet the demands of modern healthcare delivery. The future lies in recognizing pharmacists not just as vendors of medicine but as integral partners in promoting health and well-being for all residents.</w:t>
      </w:r>
    </w:p>
    <w:bookmarkEnd w:id="26"/>
    <w:bookmarkStart w:id="27" w:name="vii.-references"/>
    <w:p>
      <w:pPr>
        <w:pStyle w:val="Heading2"/>
      </w:pPr>
      <w:r>
        <w:t xml:space="preserve">VII. References</w:t>
      </w:r>
    </w:p>
    <w:p>
      <w:pPr>
        <w:pStyle w:val="FirstParagraph"/>
      </w:pPr>
      <w:r>
        <w:rPr>
          <w:iCs/>
          <w:i/>
        </w:rPr>
        <w:t xml:space="preserve">(Note: References are illustrative for the purpose of this academic format.)</w:t>
      </w:r>
    </w:p>
    <w:p>
      <w:pPr>
        <w:numPr>
          <w:ilvl w:val="0"/>
          <w:numId w:val="1002"/>
        </w:numPr>
        <w:pStyle w:val="Compact"/>
      </w:pPr>
      <w:r>
        <w:t xml:space="preserve">Mancini, G., &amp; Romano, L. (2023). *Chronic Disease Management in Southern Italy: The Role of Community Pharmacies*. Journal of Mediterranean Health Sciences, 15(2), 112-125.</w:t>
      </w:r>
    </w:p>
    <w:p>
      <w:pPr>
        <w:numPr>
          <w:ilvl w:val="0"/>
          <w:numId w:val="1002"/>
        </w:numPr>
        <w:pStyle w:val="Compact"/>
      </w:pPr>
      <w:r>
        <w:t xml:space="preserve">Benedetti, A. (2024). *Legislative Trends in Italian Pharmacy Practice*. Milan: Edizioni Sanità Pubblica.</w:t>
      </w:r>
    </w:p>
    <w:p>
      <w:pPr>
        <w:numPr>
          <w:ilvl w:val="0"/>
          <w:numId w:val="1002"/>
        </w:numPr>
        <w:pStyle w:val="Compact"/>
      </w:pPr>
      <w:r>
        <w:t xml:space="preserve">Costa, F., &amp; De Luca, S. (2023). *Antimicrobial Stewardship in Urban Settings: Evidence from Naples*. European Journal of Clinical Pharmacology, 79(4), 450-462.</w:t>
      </w:r>
    </w:p>
    <w:p>
      <w:pPr>
        <w:numPr>
          <w:ilvl w:val="0"/>
          <w:numId w:val="1002"/>
        </w:numPr>
        <w:pStyle w:val="Compact"/>
      </w:pPr>
      <w:r>
        <w:t xml:space="preserve">Ministero della Salute. (2023). *Rapporto Nazionale sull'Uso degli Antibiotici e la Resistenza*. Rome: Istituto Superiore di Sanità.</w:t>
      </w:r>
    </w:p>
    <w:p>
      <w:pPr>
        <w:numPr>
          <w:ilvl w:val="0"/>
          <w:numId w:val="1002"/>
        </w:numPr>
        <w:pStyle w:val="Compact"/>
      </w:pPr>
      <w:r>
        <w:t xml:space="preserve">Giovannelli, P. (2024). *Socio-Economic Factors Affecting Healthcare Access in Naples*. Urban Health Review, 8(1), 33-49.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Italy: A Case Study of Naples and the Mediterranean Context</dc:title>
  <dc:creator/>
  <dc:language>en</dc:language>
  <cp:keywords/>
  <dcterms:created xsi:type="dcterms:W3CDTF">2026-07-29T02:47:25Z</dcterms:created>
  <dcterms:modified xsi:type="dcterms:W3CDTF">2026-07-29T02:47:25Z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