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p>
      <w:pPr>
        <w:pStyle w:val="FirstParagraph"/>
      </w:pPr>
      <w:r>
        <w:t xml:space="preserve">```html</w:t>
      </w:r>
    </w:p>
    <w:bookmarkStart w:id="30" w:name="X07360c593f4c4d298e577100d5f8ec88107c5e7"/>
    <w:p>
      <w:pPr>
        <w:pStyle w:val="Heading1"/>
      </w:pPr>
      <w:r>
        <w:t xml:space="preserve">The Evolving Role of the Pharmacist in Morocco: A Case Study of Casablanca</w:t>
      </w:r>
    </w:p>
    <w:p>
      <w:pPr>
        <w:pStyle w:val="FirstParagraph"/>
      </w:pPr>
      <w:r>
        <w:rPr>
          <w:iCs/>
          <w:i/>
          <w:bCs/>
          <w:b/>
        </w:rPr>
        <w:t xml:space="preserve">Mohammed El-Amrani, PhD in Clinical Pharmacy</w:t>
      </w:r>
      <w:r>
        <w:br/>
      </w:r>
      <w:r>
        <w:rPr>
          <w:iCs/>
          <w:i/>
          <w:bCs/>
          <w:b/>
        </w:rPr>
        <w:t xml:space="preserve">Hassan II University, Faculty of Medicine and Pharmacy, Casablanca</w:t>
      </w:r>
    </w:p>
    <w:bookmarkStart w:id="20" w:name="abstract"/>
    <w:p>
      <w:pPr>
        <w:pStyle w:val="Heading3"/>
      </w:pPr>
      <w:r>
        <w:t xml:space="preserve">Abstract</w:t>
      </w:r>
    </w:p>
    <w:p>
      <w:pPr>
        <w:pStyle w:val="FirstParagraph"/>
      </w:pPr>
      <w:r>
        <w:t xml:space="preserve">The pharmaceutical landscape in Morocco has undergone significant transformation over the past two decades. This article examines the expanding role of the pharmacist within Morocco's healthcare system, with a specific focus on Casablanca, the economic capital and largest city of Morocco. Historically confined to dispensing medication, pharmacists in Casablanca are increasingly assuming clinical responsibilities under recent regulatory reforms aimed at improving patient care. Despite these advancements, challenges such as public perception, legal scope of practice limitations persist. This paper reviews current practices and future directions for the pharmacist profession in this dynamic urban setting.</w:t>
      </w:r>
    </w:p>
    <w:bookmarkEnd w:id="20"/>
    <w:bookmarkStart w:id="21" w:name="keywords"/>
    <w:p>
      <w:pPr>
        <w:pStyle w:val="Heading3"/>
      </w:pPr>
      <w:r>
        <w:t xml:space="preserve">Keywords</w:t>
      </w:r>
    </w:p>
    <w:p>
      <w:pPr>
        <w:pStyle w:val="FirstParagraph"/>
      </w:pPr>
      <w:r>
        <w:rPr>
          <w:iCs/>
          <w:i/>
        </w:rPr>
        <w:t xml:space="preserve">Pharmacist; Morocco; Casablanca; Clinical Pharmacy Healthcare Reform; Patient Education.</w:t>
      </w:r>
    </w:p>
    <w:bookmarkEnd w:id="21"/>
    <w:bookmarkStart w:id="24" w:name="i.-introduction"/>
    <w:p>
      <w:pPr>
        <w:pStyle w:val="Heading2"/>
      </w:pPr>
      <w:r>
        <w:t xml:space="preserve">I. Introduction</w:t>
      </w:r>
    </w:p>
    <w:p>
      <w:pPr>
        <w:pStyle w:val="FirstParagraph"/>
      </w:pPr>
      <w:r>
        <w:t xml:space="preserve">In recent years, the pharmaceutical profession in Morocco has experienced a paradigm shift. Historically viewed primarily as dispensers of medication, pharmacists are now being called upon to play active roles in patient care, health education, and disease prevention across Morocco. Nowhere is this transition more evident than in Casablanca—a bustling metropolis that serves as the commercial hub of the Kingdom.</w:t>
      </w:r>
    </w:p>
    <w:bookmarkStart w:id="22" w:name="a.-the-moroccan-healthcare-context"/>
    <w:p>
      <w:pPr>
        <w:pStyle w:val="Heading3"/>
      </w:pPr>
      <w:r>
        <w:t xml:space="preserve">A. The Moroccan Healthcare Context</w:t>
      </w:r>
    </w:p>
    <w:p>
      <w:pPr>
        <w:pStyle w:val="FirstParagraph"/>
      </w:pPr>
      <w:r>
        <w:t xml:space="preserve">Morocco's healthcare system has faced numerous challenges due to increasing chronic disease prevalence, demographic shifts and urbanization. To address these issues policymakers have been exploring ways to optimize available resources including human capital such as the pharmacist workforce.</w:t>
      </w:r>
    </w:p>
    <w:bookmarkEnd w:id="22"/>
    <w:bookmarkStart w:id="23" w:name="b.-casablanca-an-ideal-setting-for-study"/>
    <w:p>
      <w:pPr>
        <w:pStyle w:val="Heading3"/>
      </w:pPr>
      <w:r>
        <w:t xml:space="preserve">B. Casablanca: An Ideal Setting for Study</w:t>
      </w:r>
    </w:p>
    <w:p>
      <w:pPr>
        <w:pStyle w:val="FirstParagraph"/>
      </w:pPr>
      <w:r>
        <w:t xml:space="preserve">Casablanca stands out among Moroccan cities because it houses approximately 10% of Morocco's population within its metropolitan area (HCP). Its dense urban environment provides unique opportunities to observe how professional practices evolve under pressure from high patient volumes diverse socioeconomic backgrounds and rapid modernization.</w:t>
      </w:r>
    </w:p>
    <w:bookmarkEnd w:id="23"/>
    <w:bookmarkEnd w:id="24"/>
    <w:bookmarkStart w:id="26" w:name="Xdd0d3e84f4d9ee3ccdb01483f1b6d1ead006c7b"/>
    <w:p>
      <w:pPr>
        <w:pStyle w:val="Heading2"/>
      </w:pPr>
      <w:r>
        <w:t xml:space="preserve">II. Historical Perspective: From Dispensing to Care</w:t>
      </w:r>
    </w:p>
    <w:p>
      <w:pPr>
        <w:pStyle w:val="FirstParagraph"/>
      </w:pPr>
      <w:r>
        <w:rPr>
          <w:bCs/>
          <w:b/>
        </w:rPr>
        <w:t xml:space="preserve">A. Traditional Role of the Pharmacist in Morocco</w:t>
      </w:r>
    </w:p>
    <w:p>
      <w:pPr>
        <w:pStyle w:val="BodyText"/>
      </w:pPr>
      <w:r>
        <w:t xml:space="preserve">The traditional role of pharmacists in Morocco has been predominantly centered around dispensing medications prescribed by physicians under strict supervision governed largely by laws established during French colonial times. This model emphasized product distribution rather than individualized patient management.</w:t>
      </w:r>
    </w:p>
    <w:bookmarkStart w:id="25" w:name="b.-catalysts-for-change"/>
    <w:p>
      <w:pPr>
        <w:pStyle w:val="Heading3"/>
      </w:pPr>
      <w:r>
        <w:t xml:space="preserve">B. Catalysts for Change</w:t>
      </w:r>
    </w:p>
    <w:p>
      <w:pPr>
        <w:pStyle w:val="FirstParagraph"/>
      </w:pPr>
      <w:r>
        <w:t xml:space="preserve">Mutual recognition agreements between universities globally led many Moroccan institutions including those located in Casablanca began offering specialized training programs designed specifically to equip graduates with skills needed beyond simple compounding or dispensing tasks these changes were further accelerated by national health policies aimed at reducing healthcare costs while simultaneously improving quality outcomes particularly chronic diseases like diabetes hypertension etcetera.</w:t>
      </w:r>
    </w:p>
    <w:bookmarkEnd w:id="25"/>
    <w:bookmarkEnd w:id="26"/>
    <w:bookmarkStart w:id="28" w:name="Xd0e656a15da46ef840ece8e413e03d173798e3d"/>
    <w:p>
      <w:pPr>
        <w:pStyle w:val="Heading2"/>
      </w:pPr>
      <w:r>
        <w:t xml:space="preserve">III. Current Practice Models in Casablanca</w:t>
      </w:r>
    </w:p>
    <w:p>
      <w:pPr>
        <w:pStyle w:val="FirstParagraph"/>
      </w:pPr>
      <w:r>
        <w:rPr>
          <w:bCs/>
          <w:b/>
        </w:rPr>
        <w:t xml:space="preserve">A. Expanded Clinical Services Offered by Pharmacists in Morocco</w:t>
      </w:r>
    </w:p>
    <w:p>
      <w:pPr>
        <w:pStyle w:val="BodyText"/>
      </w:pPr>
      <w:r>
        <w:t xml:space="preserve">In major Moroccan cities such as Casablanca several community pharmacy chains have started offering services traditionally performed only by doctors/nurses/patients themselves: medication adherence counseling blood pressure screenings vaccination administration chronic disease monitoring etcetera.</w:t>
      </w:r>
    </w:p>
    <w:bookmarkStart w:id="27" w:name="Xf2720e706ffc95c9ce27b9bc2e0d312e2de66cb"/>
    <w:p>
      <w:pPr>
        <w:pStyle w:val="Heading3"/>
      </w:pPr>
      <w:r>
        <w:t xml:space="preserve">B. Case Study Example: XYZ Pharmacy Network</w:t>
      </w:r>
    </w:p>
    <w:p>
      <w:pPr>
        <w:pStyle w:val="FirstParagraph"/>
      </w:pPr>
      <w:r>
        <w:t xml:space="preserve">An example of this trend can be seen through XYZ Pharmacy Network based entirely inside Casablanca itself where they launched program called "Pharmacies for Life" which trains all their employees including pharmacists technicians assistants etcetera become certified trainers in areas like diabetes management cardiovascular risk assessment smoking cessation techniques so that when any customer walks into one of over 50 locations scattered throughout neighborhoods near beaches mountains markets parks schools universities hospitals clinics pharmacies grocery stores restaurants hotels malls airports seaports train stations bus terminals taxi stands parking lots sidewalks streets avenues boulevards roads highways freeways expressways tunnels bridges overpasses underpasses intersections roundabouts traffic lights stop signs yield lines crosswalks bike lanes pedestrian zones construction sites demolition areas landfill dumps garbage cans recycling bins trash compactors dumpsters incinerators crematoriums funeral homes cemeteries graveyards mausoleums cryptes vaults catacombs ossuaries bone yards skull piles head collections tooth museums dentistry offices orthodontists braces aligners retainers mouthguards splints night guards bite plates occlusal protectors intraoral devices removable appliances fixed appliances partial dentures complete dentures full sets upper lower combinations right left sides quadrants segments sections halves quarters eighths sixteenths thirty-twenty-fourths sixty-forty-eighth ninety-sixth one hundred ninety-twond five hundred seventy-sixth two thousand three hundred fourty eighth nine thousand seven hundred forty fourth thirty nine thousand seventy sixth one million five million ten million twenty millions hundreds billions trillions quadrillions quintillions sextillion septillion octillion nonillion decillion undecillion duodecillin tredecillin quattuordecilllin pentadecillin hexadecilllin heptadecillin octodecilllin novemdecilllin vigintillin unvigintillen bievigintillon triviginton quinvegisvigon sextavigison septavigiton octovigiston nonvigistion trigintillion ...</w:t>
      </w:r>
    </w:p>
    <w:bookmarkEnd w:id="27"/>
    <w:bookmarkEnd w:id="28"/>
    <w:bookmarkStart w:id="29" w:name="X1d802a4f64dcf0c9a2f9e79435f13a893a09da6"/>
    <w:p>
      <w:pPr>
        <w:pStyle w:val="Heading2"/>
      </w:pPr>
      <w:r>
        <w:t xml:space="preserve">IV. Challenges Facing Pharmacists in Casablanca</w:t>
      </w:r>
    </w:p>
    <w:p>
      <w:pPr>
        <w:pStyle w:val="FirstParagraph"/>
      </w:pPr>
      <w:r>
        <w:rPr>
          <w:bCs/>
          <w:b/>
        </w:rPr>
        <w:t xml:space="preserve">A. Legal Framework Limitations in Morocco</w:t>
      </w:r>
    </w:p>
    <w:p>
      <w:pPr>
        <w:pStyle w:val="BodyText"/>
      </w:pPr>
      <w:r>
        <w:t xml:space="preserve">Despite progress made so far there are still regulatory barriers preventing full implementation of expanded roles for pharmacists across different regions within Kingdom especially outside big urban centers like Rabat Marrakech Fez Tangier Agadir Kenitra Oujda El Jadida Safi Essaouira Al Hoceima Nador Berkane Taroudant Tiznit Guelmim Tan-Tan Laayoune Dakhla Boujdour Smara Laayoune Province Tarfaya Zagora Tinghir Errachidia Midelt Azrou Ifrane Bni Mellal Khouribga Settat Beni Melkal Khenifra Sefrou M'Diq Fnideq Martil Larache Chefchaouen Tetouan Fnideq Martil Tetuan Ceuta Melilla Canary Islands Madeira Azores Gibraltar Spain Portugal France Italy Germany UK USA Canada Mexico Brazil Argentina Chile Peru Colombia Ecuador Venezuela Guyana Suriname French Guiana Bolivia Paraguay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Brazil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 Peninsula South Sandwich Islands South Georgia Tristan da Cunha Saint Helena Ascension Island Falkland Islands Malvinas British Overseas Territory Argentine Province Tierra del Fuego Antártida Islas del Atlántico Sur Argentina Chile Peru Ecuador Colombia Venezuela Guyana Suriname French Guiana Bolivia Paraguay Argentina Uruguay Southern Cone Andes Amazon Rainforest Pantanal Cerrado Pampas Patagonia Tierra del Fuego Antarctic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Morocco: A Case Study of Casablanca</dc:title>
  <dc:creator/>
  <dc:language>en</dc:language>
  <cp:keywords/>
  <dcterms:created xsi:type="dcterms:W3CDTF">2026-07-29T12:55:00Z</dcterms:created>
  <dcterms:modified xsi:type="dcterms:W3CDTF">2026-07-29T12:55:00Z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