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Singapore’s</w:t>
      </w:r>
      <w:r>
        <w:t xml:space="preserve"> </w:t>
      </w:r>
      <w:r>
        <w:t xml:space="preserve">Healthcare</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35" w:name="Xac5ed714d23fa60043d7ee5ad1ca0c2f9ca8ae2"/>
    <w:p>
      <w:pPr>
        <w:pStyle w:val="Heading1"/>
      </w:pPr>
      <w:r>
        <w:t xml:space="preserve">The Evolving Role of Pharmacists in Singapore’s Healthcare Ecosystem: A Critical Analysis</w:t>
      </w:r>
    </w:p>
    <w:p>
      <w:pPr>
        <w:pStyle w:val="FirstParagraph"/>
      </w:pPr>
      <w:r>
        <w:rPr>
          <w:bCs/>
          <w:b/>
        </w:rPr>
        <w:t xml:space="preserve">Author:</w:t>
      </w:r>
      <w:r>
        <w:br/>
      </w:r>
      <w:r>
        <w:t xml:space="preserve">Dr. Elena Tan, Department of Clinical Pharmacy</w:t>
      </w:r>
      <w:r>
        <w:br/>
      </w:r>
      <w:r>
        <w:rPr>
          <w:bCs/>
          <w:b/>
        </w:rPr>
        <w:t xml:space="preserve">Institution:</w:t>
      </w:r>
      <w:r>
        <w:br/>
      </w:r>
      <w:r>
        <w:t xml:space="preserve">National University of Singapore</w:t>
      </w:r>
    </w:p>
    <w:bookmarkStart w:id="20" w:name="abstract"/>
    <w:p>
      <w:pPr>
        <w:pStyle w:val="Heading3"/>
      </w:pPr>
      <w:r>
        <w:t xml:space="preserve">Abstract</w:t>
      </w:r>
    </w:p>
    <w:p>
      <w:pPr>
        <w:pStyle w:val="FirstParagraph"/>
      </w:pPr>
      <w:r>
        <w:t xml:space="preserve">This paper examines the transformative trajectory of the pharmacist profession within Singapore Singapore. Historically confined to dispensing and inventory management, the role of a Pharmacist has undergone a paradigm shift driven by government policy, demographic changes, and advancements in clinical pharmacy practices. This article analyzes key legislative milestones, including the establishment of Accredited Pharmacy Services (APS) and the expansion of scope into primary care settings. It argues that integrating pharmacists more deeply into multidisciplinary healthcare teams is essential for addressing Singapore Singapore’s aging population and rising burden of chronic diseases. The study concludes with recommendations for future educational reforms and policy adjustments to fully realize the potential of clinical pharmacy in this specific geographic context.</w:t>
      </w:r>
    </w:p>
    <w:bookmarkEnd w:id="20"/>
    <w:bookmarkStart w:id="21" w:name="introduction"/>
    <w:p>
      <w:pPr>
        <w:pStyle w:val="Heading2"/>
      </w:pPr>
      <w:r>
        <w:t xml:space="preserve">1. Introduction</w:t>
      </w:r>
    </w:p>
    <w:p>
      <w:pPr>
        <w:pStyle w:val="FirstParagraph"/>
      </w:pPr>
      <w:r>
        <w:t xml:space="preserve">The healthcare landscape in Singapore Singapore is characterized by high standards of medical care, a robust public health infrastructure, and a rapidly aging demographic profile. Within this complex ecosystem, the profession of the Pharmacist has traditionally been viewed through a logistical lens—focused on drug distribution and supply chain management. However, as healthcare costs escalate and patient expectations evolve, there is an urgent need to redefine the contribution of clinical professionals in community settings.</w:t>
      </w:r>
    </w:p>
    <w:p>
      <w:pPr>
        <w:pStyle w:val="BodyText"/>
      </w:pPr>
      <w:r>
        <w:t xml:space="preserve">Singapore Singapore serves as a unique case study for healthcare innovation due to its centralized data systems and strong governmental support for integrated care models. The transition from a product-oriented model to a patient-centered model requires pharmacists to assume greater clinical responsibilities. This article explores the historical context, current legislative framework, and future challenges facing the Pharmacist in Singapore Singapore, highlighting how these changes are reshaping patient outcomes.</w:t>
      </w:r>
    </w:p>
    <w:bookmarkEnd w:id="21"/>
    <w:bookmarkStart w:id="24" w:name="X765c5a806a30ed6e7ac74cc0313e7d008a1c8e0"/>
    <w:p>
      <w:pPr>
        <w:pStyle w:val="Heading2"/>
      </w:pPr>
      <w:r>
        <w:t xml:space="preserve">2. Historical Context and Legislative Milestones</w:t>
      </w:r>
    </w:p>
    <w:bookmarkStart w:id="22" w:name="from-dispensing-to-clinical-practice"/>
    <w:p>
      <w:pPr>
        <w:pStyle w:val="Heading3"/>
      </w:pPr>
      <w:r>
        <w:t xml:space="preserve">2.1 From Dispensing to Clinical Practice</w:t>
      </w:r>
    </w:p>
    <w:p>
      <w:pPr>
        <w:pStyle w:val="FirstParagraph"/>
      </w:pPr>
      <w:r>
        <w:t xml:space="preserve">In the early 2000s, the role of a Pharmacist in Singapore Singapore was largely reactive. The primary focus remained on ensuring medication accuracy and availability. However, recognizing the potential for pharmacists to improve medication adherence and safety, authorities began exploring mechanisms to integrate clinical services into retail pharmacy settings.</w:t>
      </w:r>
    </w:p>
    <w:bookmarkEnd w:id="22"/>
    <w:bookmarkStart w:id="23" w:name="X9ccf2606e0c966a9e762fe514c3625c0305bcba"/>
    <w:p>
      <w:pPr>
        <w:pStyle w:val="Heading3"/>
      </w:pPr>
      <w:r>
        <w:t xml:space="preserve">2.2 The Accredited Pharmacy Services (APS) Scheme</w:t>
      </w:r>
    </w:p>
    <w:p>
      <w:pPr>
        <w:pStyle w:val="FirstParagraph"/>
      </w:pPr>
      <w:r>
        <w:t xml:space="preserve">A pivotal moment in this evolution was the introduction of the Accredited Pharmacy Services (APS) scheme by the Ministry of Health (MOH). This initiative allowed recognized pharmacies to provide specific clinical services, such as medication reviews for patients with hypertension and type 2 diabetes. For a Pharmacist, this marked a significant expansion of their scope, requiring not only pharmaceutical knowledge but also competency in clinical assessment and patient counseling. The success of the APS scheme in Singapore Singapore demonstrated that community pharmacists could effectively manage chronic conditions when supported by proper training and protocols.</w:t>
      </w:r>
    </w:p>
    <w:bookmarkEnd w:id="23"/>
    <w:bookmarkEnd w:id="24"/>
    <w:bookmarkStart w:id="27" w:name="Xe61a83eac689476bbfcd6ba69816e2393f2d3c9"/>
    <w:p>
      <w:pPr>
        <w:pStyle w:val="Heading2"/>
      </w:pPr>
      <w:r>
        <w:t xml:space="preserve">3. The Pharmacist as a Pillar of Primary Care</w:t>
      </w:r>
    </w:p>
    <w:p>
      <w:pPr>
        <w:pStyle w:val="FirstParagraph"/>
      </w:pPr>
      <w:r>
        <w:t xml:space="preserve">In recent years, the integration of a Pharmacist into primary care settings has become increasingly prominent in Singapore Singapore. With over 80% of patients managing chronic diseases in the community, relying solely on general practitioners is unsustainable. Pharmacists are now being deployed in polyclinics and community clinics to manage medication regimens, conduct point-of-care testing, and provide vaccination services.</w:t>
      </w:r>
    </w:p>
    <w:bookmarkStart w:id="25" w:name="chronic-disease-management"/>
    <w:p>
      <w:pPr>
        <w:pStyle w:val="Heading3"/>
      </w:pPr>
      <w:r>
        <w:t xml:space="preserve">3.1 Chronic Disease Management</w:t>
      </w:r>
    </w:p>
    <w:p>
      <w:pPr>
        <w:pStyle w:val="FirstParagraph"/>
      </w:pPr>
      <w:r>
        <w:t xml:space="preserve">The burden of non-communicable diseases (NCDs) is a critical public health issue in Singapore Singapore. Pharmacists play a vital role in optimizing medication regimens for conditions such as diabetes, hypertension, and dyslipidemia. Through structured medication reviews, they identify drug-drug interactions, assess adherence barriers, and recommend therapeutic adjustments to physicians. This collaborative approach ensures that patients receive holistic care that extends beyond simple prescription fulfillment.</w:t>
      </w:r>
    </w:p>
    <w:bookmarkEnd w:id="25"/>
    <w:bookmarkStart w:id="26" w:name="antimicrobial-stewardship"/>
    <w:p>
      <w:pPr>
        <w:pStyle w:val="Heading3"/>
      </w:pPr>
      <w:r>
        <w:t xml:space="preserve">3.2 Antimicrobial Stewardship</w:t>
      </w:r>
    </w:p>
    <w:p>
      <w:pPr>
        <w:pStyle w:val="FirstParagraph"/>
      </w:pPr>
      <w:r>
        <w:t xml:space="preserve">Another critical area where a Pharmacist contributes significantly in Singapore Singapore is antimicrobial stewardship. Given the high prevalence of antibiotic-resistant organisms globally, pharmacists are instrumental in monitoring antibiotic usage patterns and promoting rational prescribing practices. By educating both healthcare providers and patients on the appropriate use of antibiotics, pharmacists help mitigate the risk of resistance development, aligning with global health security goals.</w:t>
      </w:r>
    </w:p>
    <w:bookmarkEnd w:id="26"/>
    <w:bookmarkEnd w:id="27"/>
    <w:bookmarkStart w:id="29" w:name="X03b306338604cf888b4ee1edd1e992a182e339d"/>
    <w:p>
      <w:pPr>
        <w:pStyle w:val="Heading2"/>
      </w:pPr>
      <w:r>
        <w:t xml:space="preserve">4. Technological Integration and Digital Health</w:t>
      </w:r>
    </w:p>
    <w:p>
      <w:pPr>
        <w:pStyle w:val="FirstParagraph"/>
      </w:pPr>
      <w:r>
        <w:t xml:space="preserve">The digitalization of healthcare in Singapore Singapore provides a fertile ground for technological innovation in pharmacy practice. The National Electronic Health Record (NEHR) allows pharmacists to access comprehensive patient histories, enabling more informed clinical decision-making. Furthermore, the integration of telehealth services has expanded the reach of a Pharmacist, allowing for remote consultations and follow-ups.</w:t>
      </w:r>
    </w:p>
    <w:bookmarkStart w:id="28" w:name="automation-and-efficiency"/>
    <w:p>
      <w:pPr>
        <w:pStyle w:val="Heading3"/>
      </w:pPr>
      <w:r>
        <w:t xml:space="preserve">4.1 Automation and Efficiency</w:t>
      </w:r>
    </w:p>
    <w:p>
      <w:pPr>
        <w:pStyle w:val="FirstParagraph"/>
      </w:pPr>
      <w:r>
        <w:t xml:space="preserve">Mechanization and automation in pharmacy workflows have reduced dispensing errors and increased efficiency. This technological shift allows pharmacists to dedicate more time to patient-facing activities rather than administrative tasks. In Singapore Singapore, initiatives such as the automated dispensing systems in community pharmacies exemplify this trend, supporting the professional growth of pharmacists by freeing up cognitive resources for clinical reasoning.</w:t>
      </w:r>
    </w:p>
    <w:bookmarkEnd w:id="28"/>
    <w:bookmarkEnd w:id="29"/>
    <w:bookmarkStart w:id="32" w:name="challenges-and-barriers-to-expansion"/>
    <w:p>
      <w:pPr>
        <w:pStyle w:val="Heading2"/>
      </w:pPr>
      <w:r>
        <w:t xml:space="preserve">5. Challenges and Barriers to Expansion</w:t>
      </w:r>
    </w:p>
    <w:p>
      <w:pPr>
        <w:pStyle w:val="FirstParagraph"/>
      </w:pPr>
      <w:r>
        <w:t xml:space="preserve">Despite significant progress, challenges remain in fully realizing the potential of pharmacists in Singapore Singapore. One major barrier is the reimbursement model. While the APS scheme provides some funding, it does not cover all clinical services comprehensively. Financial constraints often limit patients' ability to access paid pharmacy services, thereby restricting pharmacist involvement.</w:t>
      </w:r>
    </w:p>
    <w:bookmarkStart w:id="30" w:name="interprofessional-collaboration"/>
    <w:p>
      <w:pPr>
        <w:pStyle w:val="Heading3"/>
      </w:pPr>
      <w:r>
        <w:t xml:space="preserve">5.1 Interprofessional Collaboration</w:t>
      </w:r>
    </w:p>
    <w:p>
      <w:pPr>
        <w:pStyle w:val="FirstParagraph"/>
      </w:pPr>
      <w:r>
        <w:t xml:space="preserve">Fostering effective interprofessional collaboration is another challenge. Misunderstandings regarding the scope of practice between doctors and pharmacists can hinder teamwork. Educational initiatives aimed at enhancing mutual understanding and respect among healthcare disciplines are necessary to break down silos in Singapore Singapore’s healthcare system.</w:t>
      </w:r>
    </w:p>
    <w:bookmarkEnd w:id="30"/>
    <w:bookmarkStart w:id="31" w:name="workforce-development"/>
    <w:p>
      <w:pPr>
        <w:pStyle w:val="Heading3"/>
      </w:pPr>
      <w:r>
        <w:t xml:space="preserve">5.2 Workforce Development</w:t>
      </w:r>
    </w:p>
    <w:p>
      <w:pPr>
        <w:pStyle w:val="FirstParagraph"/>
      </w:pPr>
      <w:r>
        <w:t xml:space="preserve">The demand for clinical pharmacists outpaces the current supply of specialized professionals. Continuous professional development (CPD) programs must be strengthened to equip pharmacists with advanced clinical skills. Moreover, creating clear career pathways for hospital and community pharmacists is essential to retain talent in Singapore Singapore.</w:t>
      </w:r>
    </w:p>
    <w:bookmarkEnd w:id="31"/>
    <w:bookmarkEnd w:id="32"/>
    <w:bookmarkStart w:id="33" w:name="conclusion"/>
    <w:p>
      <w:pPr>
        <w:pStyle w:val="Heading2"/>
      </w:pPr>
      <w:r>
        <w:t xml:space="preserve">6. Conclusion</w:t>
      </w:r>
    </w:p>
    <w:p>
      <w:pPr>
        <w:pStyle w:val="FirstParagraph"/>
      </w:pPr>
      <w:r>
        <w:t xml:space="preserve">The role of the Pharmacist in Singapore Singapore has evolved from a logistical support function to a critical component of primary healthcare delivery. Through legislative reforms like the APS scheme and technological advancements, pharmacists are now actively involved in chronic disease management, antimicrobial stewardship, and patient education. However, to sustain this progress, policy makers must address financial barriers to service access and enhance interprofessional collaboration.</w:t>
      </w:r>
    </w:p>
    <w:p>
      <w:pPr>
        <w:pStyle w:val="BodyText"/>
      </w:pPr>
      <w:r>
        <w:t xml:space="preserve">As Singapore Singapore continues to grapple with demographic shifts and the rising cost of healthcare, the strategic integration of pharmacists into the broader healthcare team will be indispensable. Future research should focus on quantifying the long-term health economic benefits of expanded pharmacist roles in this specific context. Ultimately, empowering a Pharmacist to practice at the top of their license is not just a professional advancement but a public health necessity for Singapore Singapore.</w:t>
      </w:r>
    </w:p>
    <w:bookmarkEnd w:id="33"/>
    <w:bookmarkStart w:id="34" w:name="references"/>
    <w:p>
      <w:pPr>
        <w:pStyle w:val="Heading2"/>
      </w:pPr>
      <w:r>
        <w:t xml:space="preserve">7. References</w:t>
      </w:r>
    </w:p>
    <w:p>
      <w:pPr>
        <w:pStyle w:val="FirstParagraph"/>
      </w:pPr>
      <w:r>
        <w:t xml:space="preserve">[1] Ministry of Health Singapore. (2023). *Master Plan for the Pharmaceutical Sector*. Singapore: MOH Publications.</w:t>
      </w:r>
    </w:p>
    <w:p>
      <w:pPr>
        <w:pStyle w:val="BodyText"/>
      </w:pPr>
      <w:r>
        <w:t xml:space="preserve">[2] Tan, E., &amp; Lim, K. (2021). "Community Pharmacy Practice in Singapore: A Review of Clinical Services." *Singapore Medical Journal*, 62(4), 189-195.</w:t>
      </w:r>
    </w:p>
    <w:p>
      <w:pPr>
        <w:pStyle w:val="BodyText"/>
      </w:pPr>
      <w:r>
        <w:t xml:space="preserve">[3] Ng, C. H., et al. (2020). "Antimicrobial Stewardship in Community Pharmacies: The Singapore Experience." *Journal of Clinical Pharmacy and Therapeutics*, 45(3), 456-462.</w:t>
      </w:r>
    </w:p>
    <w:p>
      <w:pPr>
        <w:pStyle w:val="BodyText"/>
      </w:pPr>
      <w:r>
        <w:t xml:space="preserve">[4] Koh, D., &amp; Lee, Y. H. (2019). "Healthcare Reform and the Role of Allied Health Professionals in Singapore." *Asia-Pacific Journal of Public Health*, 31(2), 88-95.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Singapore’s Healthcare Ecosystem: A Critical Analysis</dc:title>
  <dc:creator/>
  <cp:keywords/>
  <dcterms:created xsi:type="dcterms:W3CDTF">2026-07-29T03:01:15Z</dcterms:created>
  <dcterms:modified xsi:type="dcterms:W3CDTF">2026-07-29T03:01:15Z</dcterms:modified>
</cp:coreProperties>
</file>

<file path=docProps/custom.xml><?xml version="1.0" encoding="utf-8"?>
<Properties xmlns="http://schemas.openxmlformats.org/officeDocument/2006/custom-properties" xmlns:vt="http://schemas.openxmlformats.org/officeDocument/2006/docPropsVTypes"/>
</file>