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Sri</w:t>
      </w:r>
      <w:r>
        <w:t xml:space="preserve"> </w:t>
      </w:r>
      <w:r>
        <w:t xml:space="preserve">Lanka: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Colombo's</w:t>
      </w:r>
      <w:r>
        <w:t xml:space="preserve"> </w:t>
      </w:r>
      <w:r>
        <w:t xml:space="preserve">Urban</w:t>
      </w:r>
      <w:r>
        <w:t xml:space="preserve"> </w:t>
      </w:r>
      <w:r>
        <w:t xml:space="preserve">Healthcare</w:t>
      </w:r>
      <w:r>
        <w:t xml:space="preserve"> </w:t>
      </w:r>
      <w:r>
        <w:t xml:space="preserve">Landscape</w:t>
      </w:r>
    </w:p>
    <w:bookmarkStart w:id="30" w:name="Xbb2691c59c2c036fe4cc5011c7239ed357cf840"/>
    <w:p>
      <w:pPr>
        <w:pStyle w:val="Heading1"/>
      </w:pPr>
      <w:r>
        <w:t xml:space="preserve">The Evolving Role of the Pharmacist in Sri Lanka: A Case Study of Colombo’s Urban Healthcare Landscape</w:t>
      </w:r>
    </w:p>
    <w:p>
      <w:pPr>
        <w:pStyle w:val="FirstParagraph"/>
      </w:pPr>
      <w:r>
        <w:rPr>
          <w:bCs/>
          <w:b/>
        </w:rPr>
        <w:t xml:space="preserve">Kumara Perera, MD, PhD</w:t>
      </w:r>
      <w:r>
        <w:rPr>
          <w:vertAlign w:val="superscript"/>
          <w:bCs/>
          <w:b/>
        </w:rPr>
        <w:t xml:space="preserve">1</w:t>
      </w:r>
    </w:p>
    <w:p>
      <w:pPr>
        <w:pStyle w:val="BodyText"/>
      </w:pPr>
      <w:r>
        <w:rPr>
          <w:iCs/>
          <w:i/>
        </w:rPr>
        <w:t xml:space="preserve">Department of Clinical Pharmacy, Faculty of Medical Sciences, University of Colombo, Sri Lanka</w:t>
      </w:r>
    </w:p>
    <w:bookmarkStart w:id="20" w:name="abstract"/>
    <w:p>
      <w:pPr>
        <w:pStyle w:val="Heading2"/>
      </w:pPr>
      <w:r>
        <w:t xml:space="preserve">Abstract</w:t>
      </w:r>
    </w:p>
    <w:p>
      <w:pPr>
        <w:pStyle w:val="FirstParagraph"/>
      </w:pPr>
      <w:r>
        <w:t xml:space="preserve">The healthcare landscape in Sri Lanka is undergoing a significant transformation driven by epidemiological shifts towards non-communicable diseases (NCDs) and the increasing privatization of health services. This article examines the critical role of the Pharmacist within this dynamic context, with a specific focus on Colombo, the economic hub and capital city. While traditional models view pharmacists primarily as dispensers of medication, contemporary practice in Colombo reveals a shift towards clinical pharmacy services, patient counseling, and chronic disease management. This paper analyzes the current regulatory framework, educational standards for Pharmacist training in Sri Lanka, and the unique challenges faced by pharmaceutical practitioners in a dense urban environment like Colombo. Furthermore, it discusses opportunities for expanding the scope of practice to improve public health outcomes.</w:t>
      </w:r>
    </w:p>
    <w:bookmarkEnd w:id="20"/>
    <w:bookmarkStart w:id="21" w:name="introduction"/>
    <w:p>
      <w:pPr>
        <w:pStyle w:val="Heading2"/>
      </w:pPr>
      <w:r>
        <w:t xml:space="preserve">1. Introduction</w:t>
      </w:r>
    </w:p>
    <w:p>
      <w:pPr>
        <w:pStyle w:val="FirstParagraph"/>
      </w:pPr>
      <w:r>
        <w:t xml:space="preserve">Sri Lanka has long been recognized for its robust primary healthcare system and high life expectancy, achievements largely attributed to a well-established network of public health services. However, the demographic transition from infectious diseases to chronic conditions such as diabetes, hypertension, and cardiovascular disorders has placed immense pressure on the existing healthcare infrastructure. In this context, the Pharmacist emerges not merely as a supply chain administrator but as a pivotal healthcare provider.</w:t>
      </w:r>
    </w:p>
    <w:p>
      <w:pPr>
        <w:pStyle w:val="BodyText"/>
      </w:pPr>
      <w:r>
        <w:t xml:space="preserve">Colombo, representing the epicenter of economic activity and population density in Sri Lanka, presents a unique case study. The concentration of tertiary care hospitals, private clinics, and retail pharmacies in Colombo creates a complex pharmaceutical ecosystem. This article aims to explore how the role of the Pharmacist is adapting to meet these urban health demands. It argues that empowering the Pharmacist with expanded clinical roles is essential for sustaining quality healthcare in Sri Lanka.</w:t>
      </w:r>
    </w:p>
    <w:bookmarkEnd w:id="21"/>
    <w:bookmarkStart w:id="22" w:name="the-regulatory-and-educational-framework"/>
    <w:p>
      <w:pPr>
        <w:pStyle w:val="Heading2"/>
      </w:pPr>
      <w:r>
        <w:t xml:space="preserve">2. The Regulatory and Educational Framework</w:t>
      </w:r>
    </w:p>
    <w:p>
      <w:pPr>
        <w:pStyle w:val="FirstParagraph"/>
      </w:pPr>
      <w:r>
        <w:t xml:space="preserve">The practice of pharmacy in Sri Lanka is governed by the Pharmacy Council of Sri Lanka, which ensures standards through licensure and continuing professional development (CPD). To become a licensed Pharmacist, individuals must complete a Bachelor of Science (B.Sc.) in Pharmacy from recognized universities. In recent years, there has been a push towards postgraduate specialization and clinical training modules to align with international standards.</w:t>
      </w:r>
    </w:p>
    <w:p>
      <w:pPr>
        <w:pStyle w:val="BodyText"/>
      </w:pPr>
      <w:r>
        <w:t xml:space="preserve">Despite these advancements, the gap between academic preparation and practical clinical application remains a subject of debate. Traditional curricula often emphasize pharmaceutical chemistry and compounding over patient-centered care skills. However, institutions in Colombo are increasingly integrating soft skills, communication techniques, and chronic disease management into their syllabi to prepare students for modern practice environments.</w:t>
      </w:r>
    </w:p>
    <w:bookmarkEnd w:id="22"/>
    <w:bookmarkStart w:id="25" w:name="the-urban-context-challenges-in-colombo"/>
    <w:p>
      <w:pPr>
        <w:pStyle w:val="Heading2"/>
      </w:pPr>
      <w:r>
        <w:t xml:space="preserve">3. The Urban Context: Challenges in Colombo</w:t>
      </w:r>
    </w:p>
    <w:bookmarkStart w:id="23" w:name="high-density-of-pharmacy-outlets"/>
    <w:p>
      <w:pPr>
        <w:pStyle w:val="Heading3"/>
      </w:pPr>
      <w:r>
        <w:t xml:space="preserve">3.1 High Density of Pharmacy Outlets</w:t>
      </w:r>
    </w:p>
    <w:p>
      <w:pPr>
        <w:pStyle w:val="FirstParagraph"/>
      </w:pPr>
      <w:r>
        <w:t xml:space="preserve">In the Western Province, and particularly in Colombo, there is a high density of both state-run and private pharmacies. While this ensures accessibility for urban residents, it also leads to intense competition. In many retail settings in Colombo, commercial pressures sometimes overshadow clinical responsibilities. There is a risk of medication over-the-counter (OTC) abuse without adequate professional supervision, highlighting the need for stricter adherence to ethical dispensing practices by every qualified Pharmacist.</w:t>
      </w:r>
    </w:p>
    <w:bookmarkEnd w:id="23"/>
    <w:bookmarkStart w:id="24" w:name="the-burden-of-non-communicable-diseases"/>
    <w:p>
      <w:pPr>
        <w:pStyle w:val="Heading3"/>
      </w:pPr>
      <w:r>
        <w:t xml:space="preserve">3.2 The Burden of Non-Communicable Diseases</w:t>
      </w:r>
    </w:p>
    <w:p>
      <w:pPr>
        <w:pStyle w:val="FirstParagraph"/>
      </w:pPr>
      <w:r>
        <w:t xml:space="preserve">Nearly 70% of deaths in Sri Lanka are attributed to NCDs. In Colombo, lifestyle factors such as sedentary behavior and dietary changes contribute to high rates of obesity and diabetes. Pharmacists in this region are frequently the first point of contact for patients managing these conditions. They play a crucial role in medication adherence counseling, particularly for elderly patients who may struggle with complex polypharmacy regimens. However, the lack of reimbursement models for clinical services often limits the ability of pharmacists to provide extended consultation times.</w:t>
      </w:r>
    </w:p>
    <w:bookmarkEnd w:id="24"/>
    <w:bookmarkEnd w:id="25"/>
    <w:bookmarkStart w:id="26" w:name="emerging-roles-and-clinical-integration"/>
    <w:p>
      <w:pPr>
        <w:pStyle w:val="Heading2"/>
      </w:pPr>
      <w:r>
        <w:t xml:space="preserve">4. Emerging Roles and Clinical Integration</w:t>
      </w:r>
    </w:p>
    <w:p>
      <w:pPr>
        <w:pStyle w:val="FirstParagraph"/>
      </w:pPr>
      <w:r>
        <w:t xml:space="preserve">A significant shift is occurring in Colombo’s tertiary hospitals, where clinical pharmacy services are becoming integral to multidisciplinary care teams. Pharmacist involvement in ward rounds, drug utilization reviews, and antimicrobial stewardship programs has demonstrated measurable improvements in patient safety and outcomes.</w:t>
      </w:r>
    </w:p>
    <w:p>
      <w:pPr>
        <w:pStyle w:val="BodyText"/>
      </w:pPr>
      <w:r>
        <w:t xml:space="preserve">For instance, interventions by pharmacists at the National Hospital of Sri Lanka and private hospitals in Colombo have reduced adverse drug reactions (ADRs) and optimized antibiotic usage. This clinical integration demonstrates that when granted the autonomy to practice at the top of their license, a Pharmacist can significantly reduce healthcare costs and improve patient satisfaction.</w:t>
      </w:r>
    </w:p>
    <w:p>
      <w:pPr>
        <w:pStyle w:val="BodyText"/>
      </w:pPr>
      <w:r>
        <w:t xml:space="preserve">Furthermore, community pharmacy initiatives in Colombo are beginning to adopt chronic care models. Some pharmacies now offer blood pressure monitoring, diabetes screening, and smoking cessation services. These proactive measures position the Pharmacist as a guardian of public health within the community setting.</w:t>
      </w:r>
    </w:p>
    <w:bookmarkEnd w:id="26"/>
    <w:bookmarkStart w:id="27" w:name="opportunities-for-expansion"/>
    <w:p>
      <w:pPr>
        <w:pStyle w:val="Heading2"/>
      </w:pPr>
      <w:r>
        <w:t xml:space="preserve">5. Opportunities for Expansion</w:t>
      </w:r>
    </w:p>
    <w:p>
      <w:pPr>
        <w:pStyle w:val="FirstParagraph"/>
      </w:pPr>
      <w:r>
        <w:t xml:space="preserve">To fully realize the potential of pharmacy practice in Sri Lanka, several policy and structural changes are required:</w:t>
      </w:r>
    </w:p>
    <w:p>
      <w:pPr>
        <w:numPr>
          <w:ilvl w:val="0"/>
          <w:numId w:val="1001"/>
        </w:numPr>
        <w:pStyle w:val="Compact"/>
      </w:pPr>
      <w:r>
        <w:rPr>
          <w:bCs/>
          <w:b/>
        </w:rPr>
        <w:t xml:space="preserve">Economic Reimbursement Models:</w:t>
      </w:r>
      <w:r>
        <w:t xml:space="preserve"> </w:t>
      </w:r>
      <w:r>
        <w:t xml:space="preserve">The national health insurance scheme must recognize and reimburse clinical services provided by pharmacists, such as medication therapy management (MTM) and immunization administration.</w:t>
      </w:r>
    </w:p>
    <w:p>
      <w:pPr>
        <w:numPr>
          <w:ilvl w:val="0"/>
          <w:numId w:val="1001"/>
        </w:numPr>
        <w:pStyle w:val="Compact"/>
      </w:pPr>
      <w:r>
        <w:rPr>
          <w:bCs/>
          <w:b/>
        </w:rPr>
        <w:t xml:space="preserve">Mandatory CPD in Clinical Skills:</w:t>
      </w:r>
      <w:r>
        <w:t xml:space="preserve"> </w:t>
      </w:r>
      <w:r>
        <w:t xml:space="preserve">Continuing professional development programs should mandate training in clinical decision-making and patient counseling to ensure all Pharmacist practitioners maintain high competency levels.</w:t>
      </w:r>
    </w:p>
    <w:p>
      <w:pPr>
        <w:numPr>
          <w:ilvl w:val="0"/>
          <w:numId w:val="1001"/>
        </w:numPr>
        <w:pStyle w:val="Compact"/>
      </w:pPr>
      <w:r>
        <w:rPr>
          <w:bCs/>
          <w:b/>
        </w:rPr>
        <w:t xml:space="preserve">Digital Health Integration:</w:t>
      </w:r>
      <w:r>
        <w:t xml:space="preserve"> </w:t>
      </w:r>
      <w:r>
        <w:t xml:space="preserve">Leveraging telepharmacy services can extend the reach of qualified pharmacists from Colombo to rural areas, addressing the urban-rural health disparity.</w:t>
      </w:r>
    </w:p>
    <w:bookmarkEnd w:id="27"/>
    <w:bookmarkStart w:id="28" w:name="conclusion"/>
    <w:p>
      <w:pPr>
        <w:pStyle w:val="Heading2"/>
      </w:pPr>
      <w:r>
        <w:t xml:space="preserve">6. Conclusion</w:t>
      </w:r>
    </w:p>
    <w:p>
      <w:pPr>
        <w:pStyle w:val="FirstParagraph"/>
      </w:pPr>
      <w:r>
        <w:t xml:space="preserve">The role of the Pharmacist in Sri Lanka is at a crossroads. The traditional image of the pharmacist as a simple dispenser is obsolete in the face of modern healthcare challenges, particularly in urban centers like Colombo. By embracing clinical responsibilities and engaging actively with patients, pharmacists can become indispensable members of the healthcare team. For Sri Lanka to achieve universal health coverage and improve population health outcomes, it is imperative that regulatory bodies, educational institutions, and healthcare policymakers support the professional evolution of the Pharmacist. Future research should focus on quantifying the economic impact of clinical pharmacy services in Sri Lanka to further advocate for systemic integration.</w:t>
      </w:r>
    </w:p>
    <w:bookmarkEnd w:id="28"/>
    <w:bookmarkStart w:id="29" w:name="references"/>
    <w:p>
      <w:pPr>
        <w:pStyle w:val="Heading2"/>
      </w:pPr>
      <w:r>
        <w:t xml:space="preserve">References</w:t>
      </w:r>
    </w:p>
    <w:p>
      <w:pPr>
        <w:pStyle w:val="FirstParagraph"/>
      </w:pPr>
      <w:r>
        <w:rPr>
          <w:iCs/>
          <w:i/>
        </w:rPr>
        <w:t xml:space="preserve">[1] Ministry of Health Sri Lanka. (2023). National Health Policy Framework. Colombo: Government Press.</w:t>
      </w:r>
    </w:p>
    <w:p>
      <w:pPr>
        <w:pStyle w:val="BodyText"/>
      </w:pPr>
      <w:r>
        <w:rPr>
          <w:iCs/>
          <w:i/>
        </w:rPr>
        <w:t xml:space="preserve">[2] Pharmacy Council of Sri Lanka. (2024). Annual Report on Professional Standards and Licensure.</w:t>
      </w:r>
    </w:p>
    <w:p>
      <w:pPr>
        <w:pStyle w:val="BodyText"/>
      </w:pPr>
      <w:r>
        <w:rPr>
          <w:iCs/>
          <w:i/>
        </w:rPr>
        <w:t xml:space="preserve">[3] Wickramasinghe, K., &amp; Jayatilleke, A. (2019). "Non-communicable diseases in Sri Lanka: The burden and the response." Journal of Ceylon College of Physicians, 50(2), 45-52.</w:t>
      </w:r>
    </w:p>
    <w:p>
      <w:pPr>
        <w:pStyle w:val="BodyText"/>
      </w:pPr>
      <w:r>
        <w:rPr>
          <w:iCs/>
          <w:i/>
        </w:rPr>
        <w:t xml:space="preserve">[4] De Silva, N. (2021). "The Role of Clinical Pharmacists in Tertiary Care Hospitals in Colombo: A Case Study." Sri Lanka Journal of Hospital Pharmacy, 18(1), 12-19.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Sri Lanka: A Case Study of Colombo's Urban Healthcare Landscape</dc:title>
  <dc:creator/>
  <dc:language>en</dc:language>
  <cp:keywords/>
  <dcterms:created xsi:type="dcterms:W3CDTF">2026-07-29T08:36:01Z</dcterms:created>
  <dcterms:modified xsi:type="dcterms:W3CDTF">2026-07-29T08:36:01Z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