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Clinical</w:t>
      </w:r>
      <w:r>
        <w:t xml:space="preserve"> </w:t>
      </w:r>
      <w:r>
        <w:t xml:space="preserve">Care:</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United</w:t>
      </w:r>
      <w:r>
        <w:t xml:space="preserve"> </w:t>
      </w:r>
      <w:r>
        <w:t xml:space="preserve">States,</w:t>
      </w:r>
      <w:r>
        <w:t xml:space="preserve"> </w:t>
      </w:r>
      <w:r>
        <w:t xml:space="preserve">Houston</w:t>
      </w:r>
    </w:p>
    <w:bookmarkStart w:id="28" w:name="X35759f2f0c62df17502b648f11205d639487275"/>
    <w:p>
      <w:pPr>
        <w:pStyle w:val="Heading1"/>
      </w:pPr>
      <w:r>
        <w:t xml:space="preserve">The Evolving Role of the Pharmacist in Clinical Care</w:t>
      </w:r>
    </w:p>
    <w:bookmarkStart w:id="27" w:name="a-focus-on-the-united-states-houston"/>
    <w:p>
      <w:pPr>
        <w:pStyle w:val="Heading3"/>
      </w:pPr>
      <w:r>
        <w:t xml:space="preserve">A Focus on the United States, Houston</w:t>
      </w:r>
    </w:p>
    <w:p>
      <w:pPr>
        <w:pStyle w:val="FirstParagraph"/>
      </w:pPr>
      <w:r>
        <w:rPr>
          <w:bCs/>
          <w:b/>
        </w:rPr>
        <w:t xml:space="preserve">J. D. Smith, PharmD, BCPS</w:t>
      </w:r>
      <w:r>
        <w:rPr>
          <w:vertAlign w:val="superscript"/>
          <w:bCs/>
          <w:b/>
        </w:rPr>
        <w:t xml:space="preserve">1</w:t>
      </w:r>
      <w:r>
        <w:br/>
      </w:r>
      <w:r>
        <w:rPr>
          <w:vertAlign w:val="superscript"/>
        </w:rPr>
        <w:t xml:space="preserve">1</w:t>
      </w:r>
      <w:r>
        <w:t xml:space="preserve">M.D. Anderson Cancer Center/Houston Methodist Hospital Collaborative Research Group</w:t>
      </w:r>
      <w:r>
        <w:br/>
      </w:r>
      <w:r>
        <w:t xml:space="preserve">Houston, Texas 77030</w:t>
      </w:r>
    </w:p>
    <w:p>
      <w:pPr>
        <w:pStyle w:val="BodyText"/>
      </w:pPr>
      <w:r>
        <w:rPr>
          <w:bCs/>
          <w:b/>
        </w:rPr>
        <w:t xml:space="preserve">Abstract.</w:t>
      </w:r>
    </w:p>
    <w:p>
      <w:pPr>
        <w:pStyle w:val="BodyText"/>
      </w:pPr>
      <w:r>
        <w:t xml:space="preserve">The landscape of pharmaceutical care in the</w:t>
      </w:r>
      <w:r>
        <w:t xml:space="preserve"> </w:t>
      </w:r>
      <w:r>
        <w:rPr>
          <w:bCs/>
          <w:b/>
        </w:rPr>
        <w:t xml:space="preserve">United States</w:t>
      </w:r>
      <w:r>
        <w:t xml:space="preserve">, particularly within major metropolitan hubs such as</w:t>
      </w:r>
      <w:r>
        <w:t xml:space="preserve"> </w:t>
      </w:r>
      <w:r>
        <w:rPr>
          <w:bCs/>
          <w:b/>
        </w:rPr>
        <w:t xml:space="preserve">Houston</w:t>
      </w:r>
      <w:r>
        <w:t xml:space="preserve">, is undergoing a paradigm shift. Historically viewed primarily as dispensers of medication, the modern</w:t>
      </w:r>
      <w:r>
        <w:t xml:space="preserve"> </w:t>
      </w:r>
      <w:r>
        <w:rPr>
          <w:bCs/>
          <w:b/>
        </w:rPr>
        <w:t xml:space="preserve">Pharmacist</w:t>
      </w:r>
      <w:r>
        <w:t xml:space="preserve"> </w:t>
      </w:r>
      <w:r>
        <w:t xml:space="preserve">has emerged as an integral member of interprofessional healthcare teams. This article explores the multifaceted roles of the pharmacist in clinical settings, highlighting specific advancements in direct patient care, chronic disease management, and public health initiatives within Houston’s diverse medical ecosystem. By analyzing local case studies and broader national trends, we argue that expanding pharmacist scope-of-practice laws is essential for addressing healthcare disparities and optimizing therapeutic outcomes.</w:t>
      </w:r>
    </w:p>
    <w:bookmarkStart w:id="20" w:name="i.-introduction"/>
    <w:p>
      <w:pPr>
        <w:pStyle w:val="Heading4"/>
      </w:pPr>
      <w:r>
        <w:t xml:space="preserve">I. Introduction</w:t>
      </w:r>
    </w:p>
    <w:p>
      <w:pPr>
        <w:pStyle w:val="FirstParagraph"/>
      </w:pPr>
      <w:r>
        <w:t xml:space="preserve">In the complex healthcare architecture of the</w:t>
      </w:r>
      <w:r>
        <w:t xml:space="preserve"> </w:t>
      </w:r>
      <w:r>
        <w:rPr>
          <w:bCs/>
          <w:b/>
        </w:rPr>
        <w:t xml:space="preserve">United States</w:t>
      </w:r>
      <w:r>
        <w:t xml:space="preserve">, the integration of pharmacy services into clinical care pathways has become a critical component of value-based healthcare delivery. Nowhere is this transformation more evident than in</w:t>
      </w:r>
      <w:r>
        <w:t xml:space="preserve"> </w:t>
      </w:r>
      <w:r>
        <w:rPr>
          <w:bCs/>
          <w:b/>
        </w:rPr>
        <w:t xml:space="preserve">Houston, Texas</w:t>
      </w:r>
      <w:r>
        <w:t xml:space="preserve">, a city renowned for housing the largest medical center in the world, Texas Medical Center. Within this bustling hub of innovation, the role of the</w:t>
      </w:r>
      <w:r>
        <w:t xml:space="preserve"> </w:t>
      </w:r>
      <w:r>
        <w:rPr>
          <w:bCs/>
          <w:b/>
        </w:rPr>
        <w:t xml:space="preserve">Pharmacist</w:t>
      </w:r>
      <w:r>
        <w:t xml:space="preserve"> </w:t>
      </w:r>
      <w:r>
        <w:t xml:space="preserve">has expanded far beyond traditional community or institutional dispensing models. Today, pharmacists are actively prescribing medications under collaborative practice agreements (CPAs), managing immunization clinics, and providing specialized care for oncology patients.</w:t>
      </w:r>
    </w:p>
    <w:p>
      <w:pPr>
        <w:pStyle w:val="BodyText"/>
      </w:pPr>
      <w:r>
        <w:t xml:space="preserve">This article examines the historical context of pharmacy practice in the region, the current clinical interventions led by pharmacists in</w:t>
      </w:r>
      <w:r>
        <w:t xml:space="preserve"> </w:t>
      </w:r>
      <w:r>
        <w:rPr>
          <w:bCs/>
          <w:b/>
        </w:rPr>
        <w:t xml:space="preserve">Houston</w:t>
      </w:r>
      <w:r>
        <w:t xml:space="preserve">, and the future implications of these developments for public health. By focusing on this specific geographic locale within the broader national framework of the</w:t>
      </w:r>
      <w:r>
        <w:t xml:space="preserve"> </w:t>
      </w:r>
      <w:r>
        <w:rPr>
          <w:bCs/>
          <w:b/>
        </w:rPr>
        <w:t xml:space="preserve">Pharmacist</w:t>
      </w:r>
      <w:r>
        <w:t xml:space="preserve">'s evolving identity, we can better understand how localized practice environments influence professional capabilities.</w:t>
      </w:r>
    </w:p>
    <w:bookmarkEnd w:id="20"/>
    <w:bookmarkStart w:id="21" w:name="Xe7340981e77f2a0150e19c894cf1399036b33a7"/>
    <w:p>
      <w:pPr>
        <w:pStyle w:val="Heading4"/>
      </w:pPr>
      <w:r>
        <w:t xml:space="preserve">II. The Shift from Product-Centric to Patient-Centric Care</w:t>
      </w:r>
    </w:p>
    <w:p>
      <w:pPr>
        <w:pStyle w:val="FirstParagraph"/>
      </w:pPr>
      <w:r>
        <w:t xml:space="preserve">The transition toward patient-centric care has been driven by the need to reduce medication errors, improve adherence, and lower overall healthcare costs. In</w:t>
      </w:r>
      <w:r>
        <w:t xml:space="preserve"> </w:t>
      </w:r>
      <w:r>
        <w:rPr>
          <w:bCs/>
          <w:b/>
        </w:rPr>
        <w:t xml:space="preserve">Houston</w:t>
      </w:r>
      <w:r>
        <w:t xml:space="preserve">, leading academic medical centers have pioneered models where pharmacists are embedded directly into physician-led teams. Unlike the traditional model where the pharmacist’s involvement was often restricted to verifying prescriptions at discharge or answering drug information queries on an ad hoc basis, current standards require proactive medication therapy management (MTM).</w:t>
      </w:r>
    </w:p>
    <w:p>
      <w:pPr>
        <w:pStyle w:val="BodyText"/>
      </w:pPr>
      <w:r>
        <w:t xml:space="preserve">For instance, hospital-based</w:t>
      </w:r>
      <w:r>
        <w:t xml:space="preserve"> </w:t>
      </w:r>
      <w:r>
        <w:rPr>
          <w:bCs/>
          <w:b/>
        </w:rPr>
        <w:t xml:space="preserve">Pharmacist</w:t>
      </w:r>
      <w:r>
        <w:t xml:space="preserve">s in Houston are increasingly responsible for rounding with internal medicine and cardiology teams. These clinical pharmacists assess patient eligibility for new therapies, monitor renal function to adjust dosages of nephrotoxic agents, and manage anticoagulation clinics. This level of integration ensures that therapeutic decisions are optimized in real-time, directly impacting patient safety and outcomes across the</w:t>
      </w:r>
      <w:r>
        <w:t xml:space="preserve"> </w:t>
      </w:r>
      <w:r>
        <w:rPr>
          <w:bCs/>
          <w:b/>
        </w:rPr>
        <w:t xml:space="preserve">United States</w:t>
      </w:r>
      <w:r>
        <w:t xml:space="preserve">. The success of these models in Houston serves as a blueprint for other metropolitan areas seeking to replicate similar efficiencies.</w:t>
      </w:r>
    </w:p>
    <w:bookmarkEnd w:id="21"/>
    <w:bookmarkStart w:id="22" w:name="X06774aa2f1817664dcfeb26df311898157ac600"/>
    <w:p>
      <w:pPr>
        <w:pStyle w:val="Heading4"/>
      </w:pPr>
      <w:r>
        <w:t xml:space="preserve">III. Chronic Disease Management and Public Health Initiatives</w:t>
      </w:r>
    </w:p>
    <w:p>
      <w:pPr>
        <w:pStyle w:val="FirstParagraph"/>
      </w:pPr>
      <w:r>
        <w:t xml:space="preserve">Houston presents a unique demographic challenge due to its rapid population growth and significant minority populations, which often face higher rates of chronic conditions such as diabetes, hypertension, and asthma. The</w:t>
      </w:r>
      <w:r>
        <w:t xml:space="preserve"> </w:t>
      </w:r>
      <w:r>
        <w:rPr>
          <w:bCs/>
          <w:b/>
        </w:rPr>
        <w:t xml:space="preserve">Pharmacist</w:t>
      </w:r>
      <w:r>
        <w:t xml:space="preserve"> </w:t>
      </w:r>
      <w:r>
        <w:t xml:space="preserve">has become a frontline defender against these health disparities. Local health systems in Houston have deployed pharmacists to conduct community screenings for blood pressure and glucose levels in underserved areas.</w:t>
      </w:r>
    </w:p>
    <w:p>
      <w:pPr>
        <w:pStyle w:val="BodyText"/>
      </w:pPr>
      <w:r>
        <w:t xml:space="preserve">Furthermore, the role of the pharmacist extends to infectious disease prevention. During recent public health crises, pharmacists across</w:t>
      </w:r>
      <w:r>
        <w:t xml:space="preserve"> </w:t>
      </w:r>
      <w:r>
        <w:rPr>
          <w:bCs/>
          <w:b/>
        </w:rPr>
        <w:t xml:space="preserve">Houston</w:t>
      </w:r>
      <w:r>
        <w:t xml:space="preserve">, and by extension throughout the</w:t>
      </w:r>
      <w:r>
        <w:t xml:space="preserve"> </w:t>
      </w:r>
      <w:r>
        <w:rPr>
          <w:bCs/>
          <w:b/>
        </w:rPr>
        <w:t xml:space="preserve">United States</w:t>
      </w:r>
      <w:r>
        <w:t xml:space="preserve">, have played pivotal roles in mass vaccination efforts. Their accessibility and existing infrastructure allowed for rapid deployment of immunization services, demonstrating their utility not just in individual patient care but in population-level health security. The ability of the pharmacist to administer vaccines independently under Texas state law has streamlined access for residents who might otherwise lack timely preventative care.</w:t>
      </w:r>
    </w:p>
    <w:bookmarkEnd w:id="22"/>
    <w:bookmarkStart w:id="23" w:name="X57b36ed32df169a40a2e897590047548bebf34e"/>
    <w:p>
      <w:pPr>
        <w:pStyle w:val="Heading4"/>
      </w:pPr>
      <w:r>
        <w:t xml:space="preserve">IV. Specialized Care: Oncology and Critical Illness</w:t>
      </w:r>
    </w:p>
    <w:p>
      <w:pPr>
        <w:pStyle w:val="FirstParagraph"/>
      </w:pPr>
      <w:r>
        <w:t xml:space="preserve">No discussion regarding pharmacists in</w:t>
      </w:r>
      <w:r>
        <w:t xml:space="preserve"> </w:t>
      </w:r>
      <w:r>
        <w:rPr>
          <w:bCs/>
          <w:b/>
        </w:rPr>
        <w:t xml:space="preserve">Houston</w:t>
      </w:r>
      <w:r>
        <w:t xml:space="preserve"> </w:t>
      </w:r>
      <w:r>
        <w:t xml:space="preserve">would be complete without addressing oncology, given the city’s status as a global leader in cancer research and treatment. Pharmacists specialized in oncology are critical to the safe administration of complex chemotherapy regimens. In Houston’s major institutions, clinical pharmacists verify compounding formulas, calculate precise dosages based on body surface area and renal function, and monitor for severe adverse effects such as neutropenia or cardiotoxicity.</w:t>
      </w:r>
    </w:p>
    <w:p>
      <w:pPr>
        <w:pStyle w:val="BodyText"/>
      </w:pPr>
      <w:r>
        <w:t xml:space="preserve">The complexity of modern cancer therapies requires a depth of knowledge that only specialized training can provide. These</w:t>
      </w:r>
      <w:r>
        <w:t xml:space="preserve"> </w:t>
      </w:r>
      <w:r>
        <w:rPr>
          <w:bCs/>
          <w:b/>
        </w:rPr>
        <w:t xml:space="preserve">Pharmacist</w:t>
      </w:r>
      <w:r>
        <w:t xml:space="preserve">s work closely with oncologists to manage supportive care medications, including antiemetics and pain management protocols. Their expertise ensures that patients receive the most effective treatment with minimized toxicity, reinforcing the indispensable nature of pharmacy services in high-acuity care settings within the</w:t>
      </w:r>
      <w:r>
        <w:t xml:space="preserve"> </w:t>
      </w:r>
      <w:r>
        <w:rPr>
          <w:bCs/>
          <w:b/>
        </w:rPr>
        <w:t xml:space="preserve">United States</w:t>
      </w:r>
      <w:r>
        <w:t xml:space="preserve">.</w:t>
      </w:r>
    </w:p>
    <w:bookmarkEnd w:id="23"/>
    <w:bookmarkStart w:id="24" w:name="v.-barriers-and-future-directions"/>
    <w:p>
      <w:pPr>
        <w:pStyle w:val="Heading4"/>
      </w:pPr>
      <w:r>
        <w:t xml:space="preserve">V. Barriers and Future Directions</w:t>
      </w:r>
    </w:p>
    <w:p>
      <w:pPr>
        <w:pStyle w:val="FirstParagraph"/>
      </w:pPr>
      <w:r>
        <w:t xml:space="preserve">Despite these advancements, barriers to full integration remain. Reimbursement structures in many insurance plans still lag behind the clinical value provided by pharmacists. In</w:t>
      </w:r>
      <w:r>
        <w:t xml:space="preserve"> </w:t>
      </w:r>
      <w:r>
        <w:rPr>
          <w:bCs/>
          <w:b/>
        </w:rPr>
        <w:t xml:space="preserve">Houston</w:t>
      </w:r>
      <w:r>
        <w:t xml:space="preserve">, advocates are pushing for legislative changes that would allow pharmacists to bill directly for MTM services, similar to other healthcare providers in the</w:t>
      </w:r>
      <w:r>
        <w:t xml:space="preserve"> </w:t>
      </w:r>
      <w:r>
        <w:rPr>
          <w:bCs/>
          <w:b/>
        </w:rPr>
        <w:t xml:space="preserve">United States</w:t>
      </w:r>
      <w:r>
        <w:t xml:space="preserve">. Additionally, there is a need for greater interprofessional education to foster mutual respect and understanding between physicians and pharmacists.</w:t>
      </w:r>
    </w:p>
    <w:p>
      <w:pPr>
        <w:pStyle w:val="BodyText"/>
      </w:pPr>
      <w:r>
        <w:t xml:space="preserve">F展望未来 (Future Outlook): As technology advances, telepharmacy and AI-driven decision support tools will further augment the pharmacist’s capabilities. In</w:t>
      </w:r>
      <w:r>
        <w:t xml:space="preserve"> </w:t>
      </w:r>
      <w:r>
        <w:rPr>
          <w:bCs/>
          <w:b/>
        </w:rPr>
        <w:t xml:space="preserve">Houston</w:t>
      </w:r>
      <w:r>
        <w:t xml:space="preserve">, pilot programs are already testing remote monitoring systems where pharmacists manage chronic conditions via digital platforms. These innovations promise to expand access to care for rural populations in Texas while maintaining the high standards of practice associated with urban centers.</w:t>
      </w:r>
    </w:p>
    <w:bookmarkEnd w:id="24"/>
    <w:bookmarkStart w:id="25" w:name="vi.-conclusion"/>
    <w:p>
      <w:pPr>
        <w:pStyle w:val="Heading4"/>
      </w:pPr>
      <w:r>
        <w:t xml:space="preserve">VI. Conclusion</w:t>
      </w:r>
    </w:p>
    <w:p>
      <w:pPr>
        <w:pStyle w:val="FirstParagraph"/>
      </w:pPr>
      <w:r>
        <w:t xml:space="preserve">The evolution of the</w:t>
      </w:r>
      <w:r>
        <w:t xml:space="preserve"> </w:t>
      </w:r>
      <w:r>
        <w:rPr>
          <w:bCs/>
          <w:b/>
        </w:rPr>
        <w:t xml:space="preserve">Pharmacist</w:t>
      </w:r>
      <w:r>
        <w:t xml:space="preserve"> </w:t>
      </w:r>
      <w:r>
        <w:t xml:space="preserve">role in</w:t>
      </w:r>
      <w:r>
        <w:t xml:space="preserve"> </w:t>
      </w:r>
      <w:r>
        <w:rPr>
          <w:bCs/>
          <w:b/>
        </w:rPr>
        <w:t xml:space="preserve">Houston, United States</w:t>
      </w:r>
      <w:r>
        <w:t xml:space="preserve">, exemplifies a broader national trend toward holistic, patient-centered healthcare. From managing chronic diseases and preventing infectious outbreaks to providing specialized oncology care, pharmacists are proving their value as essential clinical providers. As the healthcare landscape continues to shift toward value-based models, recognizing and reimbursing the clinical expertise of pharmacists will be crucial for sustaining high-quality care in Houston and across the country.</w:t>
      </w:r>
    </w:p>
    <w:bookmarkEnd w:id="25"/>
    <w:bookmarkStart w:id="26" w:name="vii.-references"/>
    <w:p>
      <w:pPr>
        <w:pStyle w:val="Heading4"/>
      </w:pPr>
      <w:r>
        <w:t xml:space="preserve">VII. References</w:t>
      </w:r>
    </w:p>
    <w:p>
      <w:pPr>
        <w:pStyle w:val="FirstParagraph"/>
      </w:pPr>
      <w:r>
        <w:rPr>
          <w:iCs/>
          <w:i/>
        </w:rPr>
        <w:t xml:space="preserve">(Note: References are illustrative for this academic exercise)</w:t>
      </w:r>
    </w:p>
    <w:p>
      <w:pPr>
        <w:numPr>
          <w:ilvl w:val="0"/>
          <w:numId w:val="1001"/>
        </w:numPr>
        <w:pStyle w:val="Compact"/>
      </w:pPr>
      <w:r>
        <w:t xml:space="preserve">Texas Medical Center Association. "Annual Report on Healthcare Innovation in Houston."</w:t>
      </w:r>
      <w:r>
        <w:t xml:space="preserve"> </w:t>
      </w:r>
      <w:r>
        <w:rPr>
          <w:bCs/>
          <w:b/>
        </w:rPr>
        <w:t xml:space="preserve">Houston, TX</w:t>
      </w:r>
      <w:r>
        <w:t xml:space="preserve">: TMC Publications, 2023.</w:t>
      </w:r>
    </w:p>
    <w:p>
      <w:pPr>
        <w:numPr>
          <w:ilvl w:val="0"/>
          <w:numId w:val="1001"/>
        </w:numPr>
        <w:pStyle w:val="Compact"/>
      </w:pPr>
      <w:r>
        <w:t xml:space="preserve">American Pharmacists Association. "State Scope of Practice Laws: A National Review."</w:t>
      </w:r>
      <w:r>
        <w:t xml:space="preserve"> </w:t>
      </w:r>
      <w:r>
        <w:rPr>
          <w:iCs/>
          <w:i/>
        </w:rPr>
        <w:t xml:space="preserve">J Pharm Pract</w:t>
      </w:r>
      <w:r>
        <w:t xml:space="preserve">. 2022;35(4):11-19.</w:t>
      </w:r>
    </w:p>
    <w:p>
      <w:pPr>
        <w:numPr>
          <w:ilvl w:val="0"/>
          <w:numId w:val="1001"/>
        </w:numPr>
        <w:pStyle w:val="Compact"/>
      </w:pPr>
      <w:r>
        <w:t xml:space="preserve">Harris County Public Health. "Community Immunization and Chronic Disease Management Strategies in Harris County."</w:t>
      </w:r>
      <w:r>
        <w:t xml:space="preserve"> </w:t>
      </w:r>
      <w:r>
        <w:rPr>
          <w:bCs/>
          <w:b/>
        </w:rPr>
        <w:t xml:space="preserve">Houston, TX</w:t>
      </w:r>
      <w:r>
        <w:t xml:space="preserve">: HCPH Reports, 2021.</w:t>
      </w:r>
    </w:p>
    <w:p>
      <w:pPr>
        <w:numPr>
          <w:ilvl w:val="0"/>
          <w:numId w:val="1001"/>
        </w:numPr>
        <w:pStyle w:val="Compact"/>
      </w:pPr>
      <w:r>
        <w:t xml:space="preserve">National Academy of Clinical Pharmacy. "Integrating Pharmacists into Primary Care Teams: A Case Study Approach."</w:t>
      </w:r>
      <w:r>
        <w:t xml:space="preserve"> </w:t>
      </w:r>
      <w:r>
        <w:rPr>
          <w:iCs/>
          <w:i/>
        </w:rPr>
        <w:t xml:space="preserve">J Am Coll Clin Pharm</w:t>
      </w:r>
      <w:r>
        <w:t xml:space="preserve">. 2023;6(2):45-58.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Clinical Care: A Focus on the United States, Houston</dc:title>
  <dc:creator/>
  <cp:keywords/>
  <dcterms:created xsi:type="dcterms:W3CDTF">2026-07-29T08:57:14Z</dcterms:created>
  <dcterms:modified xsi:type="dcterms:W3CDTF">2026-07-29T08:57:14Z</dcterms:modified>
</cp:coreProperties>
</file>

<file path=docProps/custom.xml><?xml version="1.0" encoding="utf-8"?>
<Properties xmlns="http://schemas.openxmlformats.org/officeDocument/2006/custom-properties" xmlns:vt="http://schemas.openxmlformats.org/officeDocument/2006/docPropsVTypes"/>
</file>