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Bridging</w:t>
      </w:r>
      <w:r>
        <w:t xml:space="preserve"> </w:t>
      </w:r>
      <w:r>
        <w:t xml:space="preserve">Clinical</w:t>
      </w:r>
      <w:r>
        <w:t xml:space="preserve"> </w:t>
      </w:r>
      <w:r>
        <w:t xml:space="preserve">Care</w:t>
      </w:r>
      <w:r>
        <w:t xml:space="preserve"> </w:t>
      </w:r>
      <w:r>
        <w:t xml:space="preserve">and</w:t>
      </w:r>
      <w:r>
        <w:t xml:space="preserve"> </w:t>
      </w:r>
      <w:r>
        <w:t xml:space="preserve">Community</w:t>
      </w:r>
      <w:r>
        <w:t xml:space="preserve"> </w:t>
      </w:r>
      <w:r>
        <w:t xml:space="preserve">Health</w:t>
      </w:r>
    </w:p>
    <w:bookmarkStart w:id="20" w:name="Xafee71aa378f50bdf530260b111ca613c3bd7be"/>
    <w:p>
      <w:pPr>
        <w:pStyle w:val="Heading1"/>
      </w:pPr>
      <w:r>
        <w:t xml:space="preserve">The Evolving Role of the Pharmacist in Vietnam Ho Chi Minh City: Bridging Clinical Care and Community Health</w:t>
      </w:r>
    </w:p>
    <w:p>
      <w:pPr>
        <w:pStyle w:val="FirstParagraph"/>
      </w:pPr>
      <w:r>
        <w:rPr>
          <w:bCs/>
          <w:b/>
        </w:rPr>
        <w:t xml:space="preserve">Author:</w:t>
      </w:r>
      <w:r>
        <w:t xml:space="preserve"> </w:t>
      </w:r>
      <w:r>
        <w:t xml:space="preserve">Department of Pharmaceutical Sciences, Faculty of Public Health</w:t>
      </w:r>
      <w:r>
        <w:br/>
      </w:r>
      <w:r>
        <w:rPr>
          <w:bCs/>
          <w:b/>
        </w:rPr>
        <w:t xml:space="preserve">Date:</w:t>
      </w:r>
      <w:r>
        <w:t xml:space="preserve"> </w:t>
      </w:r>
      <w:r>
        <w:t xml:space="preserve">October 26, 2023</w:t>
      </w:r>
      <w:r>
        <w:br/>
      </w:r>
    </w:p>
    <w:p>
      <w:pPr>
        <w:pStyle w:val="BodyText"/>
      </w:pPr>
      <w:r>
        <w:t xml:space="preserve">Affiliation:: Research Institute for Healthcare Development</w:t>
      </w:r>
    </w:p>
    <w:bookmarkEnd w:id="20"/>
    <w:bookmarkStart w:id="22" w:name="abstract"/>
    <w:bookmarkStart w:id="21" w:name="abstract"/>
    <w:p>
      <w:pPr>
        <w:pStyle w:val="Heading2"/>
      </w:pPr>
      <w:r>
        <w:t xml:space="preserve">Abstract</w:t>
      </w:r>
    </w:p>
    <w:p>
      <w:pPr>
        <w:pStyle w:val="FirstParagraph"/>
      </w:pPr>
      <w:r>
        <w:rPr>
          <w:bCs/>
          <w:b/>
        </w:rPr>
        <w:t xml:space="preserve">Background:</w:t>
      </w:r>
      <w:r>
        <w:t xml:space="preserve"> </w:t>
      </w:r>
      <w:r>
        <w:t xml:space="preserve">The healthcare landscape in Vietnam Ho Chi Minh City is undergoing a significant transformation, driven by demographic shifts, the prevalence of non-communicable diseases, and reforms in pharmaceutical care standards. Central to this transformation is the expanding role of the pharmacist beyond traditional dispensing functions toward direct patient care and clinical management.</w:t>
      </w:r>
    </w:p>
    <w:p>
      <w:pPr>
        <w:pStyle w:val="BodyText"/>
      </w:pPr>
      <w:r>
        <w:rPr>
          <w:bCs/>
          <w:b/>
        </w:rPr>
        <w:t xml:space="preserve">Objective:</w:t>
      </w:r>
      <w:r>
        <w:t xml:space="preserve"> </w:t>
      </w:r>
      <w:r>
        <w:t xml:space="preserve">This article explores the current status, challenges, and future potential of the Pharmacist within Vietnam Ho Chi Minh City. It examines how integrating advanced pharmaceutical services into community pharmacies can alleviate pressure on public hospitals and improve health outcomes for residents.</w:t>
      </w:r>
    </w:p>
    <w:bookmarkEnd w:id="21"/>
    <w:bookmarkEnd w:id="22"/>
    <w:bookmarkStart w:id="23" w:name="introduction"/>
    <w:p>
      <w:pPr>
        <w:pStyle w:val="Heading2"/>
      </w:pPr>
      <w:r>
        <w:t xml:space="preserve">Introduction</w:t>
      </w:r>
    </w:p>
    <w:p>
      <w:pPr>
        <w:pStyle w:val="FirstParagraph"/>
      </w:pPr>
      <w:r>
        <w:t xml:space="preserve">Vietnam Ho Chi Minh City stands as a dynamic economic hub in Southeast Asia, characterized by rapid urbanization and a growing middle class. However, these advancements present unique public health challenges, including an aging population and a rising incidence of chronic conditions such as diabetes, hypertension, and cardiovascular diseases. In this complex environment the Pharmacist has emerged not merely as a dispenser of medication but as a critical healthcare provider essential to the sustainability of Vietnam Ho Chi Minh City’s medical infrastructure.</w:t>
      </w:r>
    </w:p>
    <w:p>
      <w:pPr>
        <w:pStyle w:val="BodyText"/>
      </w:pPr>
      <w:r>
        <w:t xml:space="preserve">Historically, the role of pharmacy in Vietnam was predominantly transactional. However recent legislative updates and national health initiatives have mandated a shift toward clinical pharmacy services. This evolution is particularly urgent in Vietnam Ho Chi Minh City where public hospitals are often overcrowded, leading to long wait times and fragmented care for chronic patients who require regular medication adjustments and monitoring.</w:t>
      </w:r>
    </w:p>
    <w:bookmarkEnd w:id="23"/>
    <w:bookmarkStart w:id="27" w:name="the-modern-role-of-the-pharmacist"/>
    <w:bookmarkStart w:id="26" w:name="X374de6399b8af3abc727ac14be2e50ada2edad9"/>
    <w:p>
      <w:pPr>
        <w:pStyle w:val="Heading2"/>
      </w:pPr>
      <w:r>
        <w:t xml:space="preserve">The Modern Role of the Pharmacist in Vietnam Ho Chi Minh City</w:t>
      </w:r>
    </w:p>
    <w:p>
      <w:pPr>
        <w:pStyle w:val="FirstParagraph"/>
      </w:pPr>
      <w:r>
        <w:t xml:space="preserve">In Vietnam Ho Chi Minh City, Pharmacist professionals are increasingly engaging in direct patient care activities. This includes medication therapy management, immunization services, and health screening programs such as blood pressure and glucose testing. These initiatives are crucial for early detection of health issues and for ensuring adherence to prescribed treatments.</w:t>
      </w:r>
    </w:p>
    <w:bookmarkStart w:id="24" w:name="clinical-pharmacy-services"/>
    <w:p>
      <w:pPr>
        <w:pStyle w:val="Heading3"/>
      </w:pPr>
      <w:r>
        <w:t xml:space="preserve">Clinical Pharmacy Services</w:t>
      </w:r>
    </w:p>
    <w:p>
      <w:pPr>
        <w:pStyle w:val="FirstParagraph"/>
      </w:pPr>
      <w:r>
        <w:t xml:space="preserve">The integration of clinical pharmacy into community settings in Vietnam Ho Chi Minh City allows Pharmacist experts to conduct comprehensive medication reviews. For elderly patients managing multiple comorbidities, the risk of adverse drug interactions is high. A trained Pharmacist can identify these risks, collaborate with physicians to optimize therapy, and provide counseling on proper medication use thereby reducing hospital readmissions.</w:t>
      </w:r>
    </w:p>
    <w:bookmarkEnd w:id="24"/>
    <w:bookmarkStart w:id="25" w:name="public-health-education"/>
    <w:p>
      <w:pPr>
        <w:pStyle w:val="Heading3"/>
      </w:pPr>
      <w:r>
        <w:t xml:space="preserve">Public Health Education</w:t>
      </w:r>
    </w:p>
    <w:p>
      <w:pPr>
        <w:pStyle w:val="FirstParagraph"/>
      </w:pPr>
      <w:r>
        <w:t xml:space="preserve">Beyond clinical interventions, Pharmacist practitioners in Vietnam Ho Chi Minh City play a pivotal role in public health education. Community pharmacies serve as accessible touchpoints for educating residents about antibiotic stewardship, vaccine importance, and healthy lifestyle choices. Given the high population density of Vietnam Ho Chi Minh City the capacity to disseminate accurate medical information through trusted Pharmacist figures is immense.</w:t>
      </w:r>
    </w:p>
    <w:bookmarkEnd w:id="25"/>
    <w:bookmarkEnd w:id="26"/>
    <w:bookmarkEnd w:id="27"/>
    <w:bookmarkStart w:id="32" w:name="challenges"/>
    <w:bookmarkStart w:id="31" w:name="challenges-and-barriers"/>
    <w:p>
      <w:pPr>
        <w:pStyle w:val="Heading2"/>
      </w:pPr>
      <w:r>
        <w:t xml:space="preserve">Challenges and Barriers</w:t>
      </w:r>
    </w:p>
    <w:p>
      <w:pPr>
        <w:pStyle w:val="FirstParagraph"/>
      </w:pPr>
      <w:r>
        <w:t xml:space="preserve">Despite the clear benefits several challenges hinder the full realization of this potential in Vietnam Ho Chi Minh City.</w:t>
      </w:r>
    </w:p>
    <w:bookmarkStart w:id="28" w:name="regulatory-frameworks"/>
    <w:p>
      <w:pPr>
        <w:pStyle w:val="Heading3"/>
      </w:pPr>
      <w:r>
        <w:t xml:space="preserve">Regulatory Frameworks</w:t>
      </w:r>
    </w:p>
    <w:p>
      <w:pPr>
        <w:pStyle w:val="FirstParagraph"/>
      </w:pPr>
      <w:r>
        <w:t xml:space="preserve">The regulatory environment in Vietnam Ho Chi Minh City is still adapting to these new roles. While laws support expanded pharmacy practice, specific guidelines regarding reimbursement models for clinical services provided by a Pharmacist are often lacking. Without clear financial incentives or insurance coverage for services such as medication reviews many community pharmacies may hesitate to invest the time required.</w:t>
      </w:r>
    </w:p>
    <w:bookmarkEnd w:id="28"/>
    <w:bookmarkStart w:id="29" w:name="educational-gaps"/>
    <w:p>
      <w:pPr>
        <w:pStyle w:val="Heading3"/>
      </w:pPr>
      <w:r>
        <w:t xml:space="preserve">Educational Gaps</w:t>
      </w:r>
    </w:p>
    <w:p>
      <w:pPr>
        <w:pStyle w:val="FirstParagraph"/>
      </w:pPr>
      <w:r>
        <w:t xml:space="preserve">The transition from a product-oriented curriculum to one that emphasizes clinical skills requires significant educational reform. In Vietnam Ho Chi Minh City, while undergraduate programs are updating their syllabi there remains a need for continuous professional development focused on soft skills such as patient communication and diagnostic reasoning.</w:t>
      </w:r>
    </w:p>
    <w:bookmarkEnd w:id="29"/>
    <w:bookmarkStart w:id="30" w:name="public-perception"/>
    <w:p>
      <w:pPr>
        <w:pStyle w:val="Heading3"/>
      </w:pPr>
      <w:r>
        <w:t xml:space="preserve">Public Perception</w:t>
      </w:r>
    </w:p>
    <w:p>
      <w:pPr>
        <w:pStyle w:val="FirstParagraph"/>
      </w:pPr>
      <w:r>
        <w:t xml:space="preserve">In Vietnam Ho Chi Minh City, public trust in Pharmacist expertise varies. Many residents still view pharmacies solely as retail outlets for purchasing over-the-counter remedies rather than healthcare clinics. Changing this perception requires concerted efforts by professional associations to highlight the value of Pharmacist-led care.</w:t>
      </w:r>
    </w:p>
    <w:bookmarkEnd w:id="30"/>
    <w:bookmarkEnd w:id="31"/>
    <w:bookmarkEnd w:id="32"/>
    <w:bookmarkStart w:id="37" w:name="future-directions"/>
    <w:bookmarkStart w:id="36" w:name="future-directions-and-recommendations"/>
    <w:p>
      <w:pPr>
        <w:pStyle w:val="Heading2"/>
      </w:pPr>
      <w:r>
        <w:t xml:space="preserve">Future Directions and Recommendations</w:t>
      </w:r>
    </w:p>
    <w:p>
      <w:pPr>
        <w:pStyle w:val="FirstParagraph"/>
      </w:pPr>
      <w:r>
        <w:t xml:space="preserve">To fully harness the potential of Pharmacist practitioners in Vietnam Ho Chi Minh City, a multi-faceted approach is recommended.</w:t>
      </w:r>
    </w:p>
    <w:bookmarkStart w:id="33" w:name="policy-integration"/>
    <w:p>
      <w:pPr>
        <w:pStyle w:val="Heading3"/>
      </w:pPr>
      <w:r>
        <w:t xml:space="preserve">Policy Integration</w:t>
      </w:r>
    </w:p>
    <w:p>
      <w:pPr>
        <w:pStyle w:val="FirstParagraph"/>
      </w:pPr>
      <w:r>
        <w:t xml:space="preserve">Policymakers in Vietnam Ho Chi Minh City must work with healthcare leaders to integrate Pharmacist services into primary care networks. Establishing clear protocols for referral between doctors and pharmacists will ensure seamless patient journeys.</w:t>
      </w:r>
    </w:p>
    <w:bookmarkEnd w:id="33"/>
    <w:bookmarkStart w:id="34" w:name="advancing-education"/>
    <w:p>
      <w:pPr>
        <w:pStyle w:val="Heading3"/>
      </w:pPr>
      <w:r>
        <w:t xml:space="preserve">Advancing Education</w:t>
      </w:r>
    </w:p>
    <w:p>
      <w:pPr>
        <w:pStyle w:val="FirstParagraph"/>
      </w:pPr>
      <w:r>
        <w:t xml:space="preserve">Educational institutions in Vietnam Ho Chi Minh City should prioritize clinical rotations and simulation-based training to prepare future Pharmacist graduates for these expanded responsibilities. Collaboration with international experts can accelerate the development of high-quality clinical curricula.</w:t>
      </w:r>
    </w:p>
    <w:bookmarkEnd w:id="34"/>
    <w:bookmarkStart w:id="35" w:name="digital-health-integration"/>
    <w:p>
      <w:pPr>
        <w:pStyle w:val="Heading3"/>
      </w:pPr>
      <w:r>
        <w:t xml:space="preserve">Digital Health Integration</w:t>
      </w:r>
    </w:p>
    <w:p>
      <w:pPr>
        <w:pStyle w:val="FirstParagraph"/>
      </w:pPr>
      <w:r>
        <w:t xml:space="preserve">The rapid adoption of technology in Vietnam Ho Chi Minh City offers opportunities for digital health solutions. Pharmacist can utilize telemedicine platforms to provide remote medication counseling, expanding access to specialized care for residents in less serviced districts.</w:t>
      </w:r>
    </w:p>
    <w:bookmarkEnd w:id="35"/>
    <w:bookmarkEnd w:id="36"/>
    <w:bookmarkEnd w:id="37"/>
    <w:bookmarkStart w:id="38" w:name="conclusion"/>
    <w:p>
      <w:pPr>
        <w:pStyle w:val="Heading2"/>
      </w:pPr>
      <w:r>
        <w:t xml:space="preserve">Conclusion</w:t>
      </w:r>
    </w:p>
    <w:p>
      <w:pPr>
        <w:pStyle w:val="FirstParagraph"/>
      </w:pPr>
      <w:r>
        <w:t xml:space="preserve">The transformation of healthcare in Vietnam Ho Chi Minh City presents a unique opportunity to redefine the role of Pharmacist professionals. By moving beyond dispensing to active clinical participation, Pharmacist can significantly contribute to improving public health outcomes, enhancing patient safety, and reducing the burden on medical facilities.</w:t>
      </w:r>
    </w:p>
    <w:p>
      <w:pPr>
        <w:pStyle w:val="BodyText"/>
      </w:pPr>
      <w:r>
        <w:t xml:space="preserve">However realizing this vision requires collaborative efforts from government bodies educational institutions and healthcare providers. As Vietnam Ho Chi Minh City continues to modernize its healthcare system embracing the full scope of clinical pharmacy practice is not just beneficial but necessary for sustaining a healthy population in one of Asia’s most vibrant cities.</w:t>
      </w:r>
    </w:p>
    <w:bookmarkEnd w:id="38"/>
    <w:bookmarkStart w:id="39" w:name="references"/>
    <w:p>
      <w:pPr>
        <w:pStyle w:val="Heading2"/>
      </w:pPr>
      <w:r>
        <w:t xml:space="preserve">References</w:t>
      </w:r>
    </w:p>
    <w:p>
      <w:pPr>
        <w:pStyle w:val="FirstParagraph"/>
      </w:pPr>
      <w:r>
        <w:rPr>
          <w:bCs/>
          <w:b/>
        </w:rPr>
        <w:t xml:space="preserve">Note:</w:t>
      </w:r>
      <w:r>
        <w:t xml:space="preserve"> </w:t>
      </w:r>
      <w:r>
        <w:t xml:space="preserve">For this simulated academic article, references are illustrative.</w:t>
      </w:r>
    </w:p>
    <w:p>
      <w:pPr>
        <w:numPr>
          <w:ilvl w:val="0"/>
          <w:numId w:val="1001"/>
        </w:numPr>
        <w:pStyle w:val="Compact"/>
      </w:pPr>
      <w:r>
        <w:t xml:space="preserve">Ministry of Health Vietnam Ho Chi Minh City. (2022). Guidelines on Clinical Pharmacy Practice in Community Settings.</w:t>
      </w:r>
    </w:p>
    <w:p>
      <w:pPr>
        <w:numPr>
          <w:ilvl w:val="0"/>
          <w:numId w:val="1001"/>
        </w:numPr>
        <w:pStyle w:val="Compact"/>
      </w:pPr>
      <w:r>
        <w:t xml:space="preserve">Nguyen, T., &amp; Smith, J. (2021). The Impact of Non-Communicable Diseases on Healthcare Systems in Southeast Asia: A Case Study of Vietnam Ho Chi Minh City. *Journal of Asian Health Policy*, 15(3), 45-60.</w:t>
      </w:r>
    </w:p>
    <w:p>
      <w:pPr>
        <w:numPr>
          <w:ilvl w:val="0"/>
          <w:numId w:val="1001"/>
        </w:numPr>
        <w:pStyle w:val="Compact"/>
      </w:pPr>
      <w:r>
        <w:t xml:space="preserve">Le, H., &amp; Tran, M. (2023). Barriers to Implementing Clinical Pharmacy Services in Urban Vietnam Ho Chi Minh City. *International Journal of Pharmaceutical Sciences*, 8(2), 112-125.</w:t>
      </w:r>
    </w:p>
    <w:p>
      <w:pPr>
        <w:numPr>
          <w:ilvl w:val="0"/>
          <w:numId w:val="1001"/>
        </w:numPr>
        <w:pStyle w:val="Compact"/>
      </w:pPr>
      <w:r>
        <w:t xml:space="preserve">Vietnam Association of Pharmacists. (2023). Annual Report on the Professional Development of Pharmacist Practitioners.</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Vietnam Ho Chi Minh City: Bridging Clinical Care and Community Health</dc:title>
  <dc:creator/>
  <dc:language>en</dc:language>
  <cp:keywords/>
  <dcterms:created xsi:type="dcterms:W3CDTF">2026-07-29T02:06:07Z</dcterms:created>
  <dcterms:modified xsi:type="dcterms:W3CDTF">2026-07-29T02:06:07Z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