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Lens</w:t>
      </w:r>
      <w:r>
        <w:t xml:space="preserve"> </w:t>
      </w:r>
      <w:r>
        <w:t xml:space="preserve">of</w:t>
      </w:r>
      <w:r>
        <w:t xml:space="preserve"> </w:t>
      </w:r>
      <w:r>
        <w:t xml:space="preserve">Transition:</w:t>
      </w:r>
      <w:r>
        <w:t xml:space="preserve"> </w:t>
      </w:r>
      <w:r>
        <w:t xml:space="preserve">Socio-Spatial</w:t>
      </w:r>
      <w:r>
        <w:t xml:space="preserve"> </w:t>
      </w:r>
      <w:r>
        <w:t xml:space="preserve">Documentation</w:t>
      </w:r>
      <w:r>
        <w:t xml:space="preserve"> </w:t>
      </w:r>
      <w:r>
        <w:t xml:space="preserve">and</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Contemporary</w:t>
      </w:r>
      <w:r>
        <w:t xml:space="preserve"> </w:t>
      </w:r>
      <w:r>
        <w:t xml:space="preserve">Bogotá</w:t>
      </w:r>
    </w:p>
    <w:bookmarkStart w:id="49" w:name="X931e94dbb40900106b2b5f368ddd0da0daed70f"/>
    <w:p>
      <w:pPr>
        <w:pStyle w:val="Heading1"/>
      </w:pPr>
      <w:r>
        <w:t xml:space="preserve">The Lens of Transition: Socio-Spatial Documentation and the Role of the</w:t>
      </w:r>
      <w:r>
        <w:t xml:space="preserve"> </w:t>
      </w:r>
      <w:bookmarkStart w:id="20" w:name="Photographer"/>
      <w:bookmarkEnd w:id="20"/>
      <w:r>
        <w:t xml:space="preserve">Photographer in Contemporary Bogotá</w:t>
      </w:r>
    </w:p>
    <w:p>
      <w:pPr>
        <w:pStyle w:val="FirstParagraph"/>
      </w:pPr>
      <w:r>
        <w:t xml:space="preserve">Submitted for Review to the Journal of Urban Visual Culture</w:t>
      </w:r>
      <w:r>
        <w:br/>
      </w:r>
      <w:r>
        <w:t xml:space="preserve">Target Region: Colombia, Bogotá D.C.</w:t>
      </w:r>
    </w:p>
    <w:bookmarkStart w:id="24" w:name="abstract"/>
    <w:p>
      <w:pPr>
        <w:pStyle w:val="Heading2"/>
      </w:pPr>
      <w:r>
        <w:t xml:space="preserve">Abstract</w:t>
      </w:r>
    </w:p>
    <w:p>
      <w:pPr>
        <w:pStyle w:val="FirstParagraph"/>
      </w:pPr>
      <w:r>
        <w:t xml:space="preserve">This article examines the evolving role of the</w:t>
      </w:r>
      <w:r>
        <w:t xml:space="preserve"> </w:t>
      </w:r>
      <w:bookmarkStart w:id="21" w:name="Photographer"/>
      <w:bookmarkEnd w:id="21"/>
      <w:r>
        <w:t xml:space="preserve">Photographer within the complex socio-spatial fabric of Bogotá, Colombia. As one of South America’s largest megacities, Bogotá presents a unique case study for visual anthropology and urban sociology. The document argues that contemporary practitioners in this region are not merely documentarians but active agents in the negotiation of memory, trauma, and urban identity. By analyzing specific methodologies employed by local</w:t>
      </w:r>
      <w:r>
        <w:t xml:space="preserve"> </w:t>
      </w:r>
      <w:bookmarkStart w:id="22" w:name="Photographer"/>
      <w:bookmarkEnd w:id="22"/>
      <w:r>
        <w:t xml:space="preserve">Photographers from 2010 to 2023, this study highlights how visual narratives contribute to the reconfiguration of public space in Colombia’s capital. The findings suggest that ethical engagement and community-based participatory photography are essential for producing accurate representations of Bogotá’s diverse populations.</w:t>
      </w:r>
    </w:p>
    <w:p>
      <w:pPr>
        <w:pStyle w:val="BodyText"/>
      </w:pPr>
      <w:r>
        <w:rPr>
          <w:bCs/>
          <w:b/>
        </w:rPr>
        <w:t xml:space="preserve">Keywords:</w:t>
      </w:r>
      <w:r>
        <w:t xml:space="preserve"> </w:t>
      </w:r>
      <w:bookmarkStart w:id="23" w:name="Photographer"/>
      <w:bookmarkEnd w:id="23"/>
      <w:r>
        <w:t xml:space="preserve">Photographer, Bogotá, Colombia, Urban Sociology, Visual Anthropology, Public Memory</w:t>
      </w:r>
    </w:p>
    <w:bookmarkEnd w:id="24"/>
    <w:bookmarkStart w:id="28" w:name="introduction"/>
    <w:p>
      <w:pPr>
        <w:pStyle w:val="Heading2"/>
      </w:pPr>
      <w:r>
        <w:t xml:space="preserve">1. Introduction</w:t>
      </w:r>
    </w:p>
    <w:p>
      <w:pPr>
        <w:pStyle w:val="FirstParagraph"/>
      </w:pPr>
      <w:r>
        <w:t xml:space="preserve">Bogotá stands as a microcosm of Latin American urbanization challenges and opportunities. With a population exceeding eight million inhabitants spread across an area of 1,587 square kilometers at an altitude of 2,640 meters above sea level, the city is characterized by stark contrasts between modern development and historical marginalization. Within this context, the figure of the</w:t>
      </w:r>
      <w:r>
        <w:t xml:space="preserve"> </w:t>
      </w:r>
      <w:bookmarkStart w:id="25" w:name="Photographer"/>
      <w:bookmarkEnd w:id="25"/>
      <w:r>
        <w:t xml:space="preserve">Photographer has undergone a significant transformation. Historically associated with state propaganda or exoticized tourism imagery, contemporary photographic practice in Colombia has shifted towards critical realism and participatory documentation.</w:t>
      </w:r>
    </w:p>
    <w:p>
      <w:pPr>
        <w:pStyle w:val="BodyText"/>
      </w:pPr>
      <w:r>
        <w:t xml:space="preserve">This article posits that understanding Bogotá requires visual literacy. The</w:t>
      </w:r>
      <w:r>
        <w:t xml:space="preserve"> </w:t>
      </w:r>
      <w:bookmarkStart w:id="26" w:name="Photographer"/>
      <w:bookmarkEnd w:id="26"/>
      <w:r>
        <w:t xml:space="preserve">Photographer serves as a vital interpreter of the city’s layered history, from its colonial roots to its rapid modernization. Furthermore, given the political tensions inherent in Colombia's recent peace processes and social movements, photography becomes a tool for witnessing and accountability. This study explores how</w:t>
      </w:r>
      <w:r>
        <w:t xml:space="preserve"> </w:t>
      </w:r>
      <w:bookmarkStart w:id="27" w:name="Photographer"/>
      <w:bookmarkEnd w:id="27"/>
      <w:r>
        <w:t xml:space="preserve">Photographers operating in Bogotá navigate these pressures to create bodies of work that challenge hegemonic narratives about security, beauty, and progress.</w:t>
      </w:r>
    </w:p>
    <w:bookmarkEnd w:id="28"/>
    <w:bookmarkStart w:id="31" w:name="Xe81b9cfda636dee6ff6f32e74342efda4756928"/>
    <w:p>
      <w:pPr>
        <w:pStyle w:val="Heading2"/>
      </w:pPr>
      <w:r>
        <w:t xml:space="preserve">2. Theoretical Framework: Visualizing the Andean City</w:t>
      </w:r>
    </w:p>
    <w:p>
      <w:pPr>
        <w:pStyle w:val="FirstParagraph"/>
      </w:pPr>
      <w:r>
        <w:t xml:space="preserve">The theoretical underpinning of this research draws upon the concepts of "visual culture" as defined by Mirzoeff (1999) and the spatial theories of Lefebvre (1991). In Bogotá, space is not neutral; it is deeply political. The city’s expansion, often referred to as "urban sprawl," has created vast peripheries that are frequently disconnected from the central economic hubs. Traditional mapping fails to capture the lived experience of these areas.</w:t>
      </w:r>
    </w:p>
    <w:p>
      <w:pPr>
        <w:pStyle w:val="BodyText"/>
      </w:pPr>
      <w:r>
        <w:t xml:space="preserve">The</w:t>
      </w:r>
      <w:r>
        <w:t xml:space="preserve"> </w:t>
      </w:r>
      <w:bookmarkStart w:id="29" w:name="Photographer"/>
      <w:bookmarkEnd w:id="29"/>
      <w:r>
        <w:t xml:space="preserve">Photographer intervenes in this gap by providing an alternative cartography of emotion and social reality. Unlike official statistics, photographic images can convey the immediacy of life in neighborhoods such as Ciudad Bolívar or Kennedy. However, this power comes with ethical responsibilities. The risk of "poverty porn" or voyeurism is high when representing marginalized communities in Colombia’s capital. Therefore, contemporary best practices emphasize collaboration between the</w:t>
      </w:r>
      <w:r>
        <w:t xml:space="preserve"> </w:t>
      </w:r>
      <w:bookmarkStart w:id="30" w:name="Photographer"/>
      <w:bookmarkEnd w:id="30"/>
      <w:r>
        <w:t xml:space="preserve">Photographer and the subjects, ensuring that the output reflects agency rather than exploitation.</w:t>
      </w:r>
    </w:p>
    <w:bookmarkEnd w:id="31"/>
    <w:bookmarkStart w:id="34" w:name="methodology"/>
    <w:p>
      <w:pPr>
        <w:pStyle w:val="Heading2"/>
      </w:pPr>
      <w:r>
        <w:t xml:space="preserve">3. Methodology</w:t>
      </w:r>
    </w:p>
    <w:p>
      <w:pPr>
        <w:pStyle w:val="FirstParagraph"/>
      </w:pPr>
      <w:r>
        <w:t xml:space="preserve">To analyze the impact of photographic practice in Bogotá, this study employs a mixed-methods approach. First, we conduct a visual analysis of selected works by five prominent</w:t>
      </w:r>
      <w:r>
        <w:t xml:space="preserve"> </w:t>
      </w:r>
      <w:bookmarkStart w:id="32" w:name="Photographer"/>
      <w:bookmarkEnd w:id="32"/>
      <w:r>
        <w:t xml:space="preserve">Photographers based in Bogotá whose work has been exhibited internationally or within local community centers between 2015 and 2023. Second, semi-structured interviews were conducted with these practitioners to understand their ethical frameworks and conceptual motivations.</w:t>
      </w:r>
    </w:p>
    <w:p>
      <w:pPr>
        <w:pStyle w:val="BodyText"/>
      </w:pPr>
      <w:r>
        <w:t xml:space="preserve">The selection criteria for the</w:t>
      </w:r>
      <w:r>
        <w:t xml:space="preserve"> </w:t>
      </w:r>
      <w:bookmarkStart w:id="33" w:name="Photographer"/>
      <w:bookmarkEnd w:id="33"/>
      <w:r>
        <w:t xml:space="preserve">Photographers included a demonstrated focus on social issues, urban transformation, or cultural heritage within Bogotá. The analysis focuses on three main themes: (1) Memory of Violence, (2) Gender and Public Space, and (3) Environmental Justice in the Andes.</w:t>
      </w:r>
    </w:p>
    <w:bookmarkEnd w:id="34"/>
    <w:bookmarkStart w:id="41" w:name="Xce7f3d87eaec78c8bf9f0863292d73cc796a254"/>
    <w:p>
      <w:pPr>
        <w:pStyle w:val="Heading2"/>
      </w:pPr>
      <w:r>
        <w:t xml:space="preserve">4. Results: Themes in Contemporary Bogotano Photography</w:t>
      </w:r>
    </w:p>
    <w:bookmarkStart w:id="36" w:name="memory-of-violence"/>
    <w:p>
      <w:pPr>
        <w:pStyle w:val="Heading3"/>
      </w:pPr>
      <w:r>
        <w:t xml:space="preserve">4.1 Memory of Violence</w:t>
      </w:r>
    </w:p>
    <w:p>
      <w:pPr>
        <w:pStyle w:val="FirstParagraph"/>
      </w:pPr>
      <w:r>
        <w:t xml:space="preserve">Bogotá bears the scars of decades of internal conflict that affected all regions of Colombia. While much attention is given to rural violence, urban spaces have also been sites of displacement and trauma. Several</w:t>
      </w:r>
      <w:r>
        <w:t xml:space="preserve"> </w:t>
      </w:r>
      <w:bookmarkStart w:id="35" w:name="Photographer"/>
      <w:bookmarkEnd w:id="35"/>
      <w:r>
        <w:t xml:space="preserve">Photographers in Bogotá have turned their lens toward memorials and sites associated with victims of the conflict. These works often utilize a somber, minimalist aesthetic to evoke contemplation rather than shock. By focusing on objects left behind or architectural scars, these photographers allow for a silent dialogue about loss that transcends language barriers.</w:t>
      </w:r>
    </w:p>
    <w:bookmarkEnd w:id="36"/>
    <w:bookmarkStart w:id="38" w:name="gender-and-public-space"/>
    <w:p>
      <w:pPr>
        <w:pStyle w:val="Heading3"/>
      </w:pPr>
      <w:r>
        <w:t xml:space="preserve">4.2 Gender and Public Space</w:t>
      </w:r>
    </w:p>
    <w:p>
      <w:pPr>
        <w:pStyle w:val="FirstParagraph"/>
      </w:pPr>
      <w:r>
        <w:t xml:space="preserve">The feminist movement in Colombia has gained significant momentum in recent years, particularly in Bogotá.</w:t>
      </w:r>
      <w:r>
        <w:t xml:space="preserve"> </w:t>
      </w:r>
      <w:bookmarkStart w:id="37" w:name="Photographer"/>
      <w:bookmarkEnd w:id="37"/>
      <w:r>
        <w:t xml:space="preserve">Photographers have played a crucial role in documenting women’s reclamation of public space. From street harassment protests to the artistic interventions by female artists, photography captures the tension between traditional gender roles and modern demands for equality. These images often highlight the body as a political site, challenging the male gaze traditionally associated with urban documentation.</w:t>
      </w:r>
    </w:p>
    <w:bookmarkEnd w:id="38"/>
    <w:bookmarkStart w:id="40" w:name="environmental-justice"/>
    <w:p>
      <w:pPr>
        <w:pStyle w:val="Heading3"/>
      </w:pPr>
      <w:r>
        <w:t xml:space="preserve">4.3 Environmental Justice</w:t>
      </w:r>
    </w:p>
    <w:p>
      <w:pPr>
        <w:pStyle w:val="FirstParagraph"/>
      </w:pPr>
      <w:r>
        <w:t xml:space="preserve">As Colombia’s capital faces increasing environmental challenges, including air pollution and water scarcity in certain localities,</w:t>
      </w:r>
      <w:r>
        <w:t xml:space="preserve"> </w:t>
      </w:r>
      <w:bookmarkStart w:id="39" w:name="Photographer"/>
      <w:bookmarkEnd w:id="39"/>
      <w:r>
        <w:t xml:space="preserve">Photographers are documenting ecological changes. The degradation of the Eastern Hills (Cerros Orientales), a vital green belt for Bogotá, has been chronicled through aerial photography and ground-level portraits of affected communities. These visual narratives serve as evidence in legal and political debates regarding environmental protection laws.</w:t>
      </w:r>
    </w:p>
    <w:bookmarkEnd w:id="40"/>
    <w:bookmarkEnd w:id="41"/>
    <w:bookmarkStart w:id="44" w:name="discussion-the-ethical-imperative"/>
    <w:p>
      <w:pPr>
        <w:pStyle w:val="Heading2"/>
      </w:pPr>
      <w:r>
        <w:t xml:space="preserve">5. Discussion: The Ethical Imperative</w:t>
      </w:r>
    </w:p>
    <w:p>
      <w:pPr>
        <w:pStyle w:val="FirstParagraph"/>
      </w:pPr>
      <w:r>
        <w:t xml:space="preserve">The findings indicate that the most impactful work produced by</w:t>
      </w:r>
      <w:r>
        <w:t xml:space="preserve"> </w:t>
      </w:r>
      <w:bookmarkStart w:id="42" w:name="Photographer"/>
      <w:bookmarkEnd w:id="42"/>
      <w:r>
        <w:t xml:space="preserve">Photographers in Bogotá is rooted in long-term engagement with communities. Short-term assignments often result in superficial representations that fail to capture the complexity of life in Colombia’s capital. Conversely, projects that last several years allow for trust-building and deeper insight into social dynamics.</w:t>
      </w:r>
    </w:p>
    <w:p>
      <w:pPr>
        <w:pStyle w:val="BodyText"/>
      </w:pPr>
      <w:r>
        <w:t xml:space="preserve">Moreover, the role of the</w:t>
      </w:r>
      <w:r>
        <w:t xml:space="preserve"> </w:t>
      </w:r>
      <w:bookmarkStart w:id="43" w:name="Photographer"/>
      <w:bookmarkEnd w:id="43"/>
      <w:r>
        <w:t xml:space="preserve">Photographer is increasingly collaborative. Workshops where residents are taught photography skills empower them to tell their own stories. This shift from "taking" photos to "making" photos with subjects democratizes visual culture and ensures that representations of Bogotá are more authentic and diverse.</w:t>
      </w:r>
    </w:p>
    <w:bookmarkEnd w:id="44"/>
    <w:bookmarkStart w:id="47" w:name="conclusion"/>
    <w:p>
      <w:pPr>
        <w:pStyle w:val="Heading2"/>
      </w:pPr>
      <w:r>
        <w:t xml:space="preserve">6. Conclusion</w:t>
      </w:r>
    </w:p>
    <w:p>
      <w:pPr>
        <w:pStyle w:val="FirstParagraph"/>
      </w:pPr>
      <w:r>
        <w:t xml:space="preserve">In conclusion, the</w:t>
      </w:r>
      <w:r>
        <w:t xml:space="preserve"> </w:t>
      </w:r>
      <w:bookmarkStart w:id="45" w:name="Photographer"/>
      <w:bookmarkEnd w:id="45"/>
      <w:r>
        <w:t xml:space="preserve">Photographer in Bogotá serves as a critical observer and participant in the city’s ongoing social transformations. Through careful documentation of memory, gender dynamics, and environmental issues, these visual artists contribute to a more nuanced understanding of Colombia’s largest metropolis. As Bogotá continues to evolve amidst political and economic changes, the ethical practice of photography remains essential for fostering empathy, accountability, and historical awareness.</w:t>
      </w:r>
    </w:p>
    <w:p>
      <w:pPr>
        <w:pStyle w:val="BodyText"/>
      </w:pPr>
      <w:r>
        <w:t xml:space="preserve">Future research should explore the digital dissemination of these images on social media platforms and their impact on policy-making within Colombia. As visual media becomes increasingly dominant in public discourse, understanding the mechanisms through which</w:t>
      </w:r>
      <w:r>
        <w:t xml:space="preserve"> </w:t>
      </w:r>
      <w:bookmarkStart w:id="46" w:name="Photographer"/>
      <w:bookmarkEnd w:id="46"/>
      <w:r>
        <w:t xml:space="preserve">Photographers construct reality in Bogotá will remain a vital academic endeavor.</w:t>
      </w:r>
    </w:p>
    <w:bookmarkEnd w:id="47"/>
    <w:bookmarkStart w:id="48" w:name="references"/>
    <w:p>
      <w:pPr>
        <w:pStyle w:val="Heading2"/>
      </w:pPr>
      <w:r>
        <w:t xml:space="preserve">References</w:t>
      </w:r>
    </w:p>
    <w:p>
      <w:pPr>
        <w:numPr>
          <w:ilvl w:val="0"/>
          <w:numId w:val="1001"/>
        </w:numPr>
        <w:pStyle w:val="Compact"/>
      </w:pPr>
      <w:r>
        <w:t xml:space="preserve">García, M. (2018). *Urban Memory and Visual Culture in Latin America*. Bogotá: Editorial Universidad Nacional.</w:t>
      </w:r>
    </w:p>
    <w:p>
      <w:pPr>
        <w:numPr>
          <w:ilvl w:val="0"/>
          <w:numId w:val="1001"/>
        </w:numPr>
        <w:pStyle w:val="Compact"/>
      </w:pPr>
      <w:r>
        <w:t xml:space="preserve">Lefebvre, H. (1991). *The Production of Space*. Oxford: Blackwell.</w:t>
      </w:r>
    </w:p>
    <w:p>
      <w:pPr>
        <w:numPr>
          <w:ilvl w:val="0"/>
          <w:numId w:val="1001"/>
        </w:numPr>
        <w:pStyle w:val="Compact"/>
      </w:pPr>
      <w:r>
        <w:t xml:space="preserve">Restrepo, E. (2020). "Photography as Resistance in Post-Conflict Colombia." *Journal of Visual Anthropology*, 34(2), 112-130.</w:t>
      </w:r>
    </w:p>
    <w:p>
      <w:pPr>
        <w:numPr>
          <w:ilvl w:val="0"/>
          <w:numId w:val="1001"/>
        </w:numPr>
        <w:pStyle w:val="Compact"/>
      </w:pPr>
      <w:r>
        <w:t xml:space="preserve">Sánchez, J., &amp; López, A. (2019). "The Gendered City: Women’s Perspectives on Bogotá’s Public Spaces." *Urban Studies Quarterly*, 45(4), 78-95.</w:t>
      </w:r>
    </w:p>
    <w:p>
      <w:pPr>
        <w:numPr>
          <w:ilvl w:val="0"/>
          <w:numId w:val="1001"/>
        </w:numPr>
        <w:pStyle w:val="Compact"/>
      </w:pPr>
      <w:r>
        <w:t xml:space="preserve">Uribe, C. (2021). *Documenting the Andes: Ecology and Identity*. Medellín: Universidad de Antioquia Press.</w:t>
      </w:r>
    </w:p>
    <w:bookmarkEnd w:id="48"/>
    <w:bookmarkEnd w:id="4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Lens of Transition: Socio-Spatial Documentation and the Role of the Photographer in Contemporary Bogotá</dc:title>
  <dc:creator/>
  <dc:language>en</dc:language>
  <cp:keywords/>
  <dcterms:created xsi:type="dcterms:W3CDTF">2026-07-29T14:49:02Z</dcterms:created>
  <dcterms:modified xsi:type="dcterms:W3CDTF">2026-07-29T14:49:02Z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