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Luminous</w:t>
      </w:r>
      <w:r>
        <w:t xml:space="preserve"> </w:t>
      </w:r>
      <w:r>
        <w:t xml:space="preserve">Archive:</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Contemporary</w:t>
      </w:r>
      <w:r>
        <w:t xml:space="preserve"> </w:t>
      </w:r>
      <w:r>
        <w:t xml:space="preserve">Photographic</w:t>
      </w:r>
      <w:r>
        <w:t xml:space="preserve"> </w:t>
      </w:r>
      <w:r>
        <w:t xml:space="preserve">Practices</w:t>
      </w:r>
      <w:r>
        <w:t xml:space="preserve"> </w:t>
      </w:r>
      <w:r>
        <w:t xml:space="preserve">in</w:t>
      </w:r>
      <w:r>
        <w:t xml:space="preserve"> </w:t>
      </w:r>
      <w:r>
        <w:t xml:space="preserve">the</w:t>
      </w:r>
      <w:r>
        <w:t xml:space="preserve"> </w:t>
      </w:r>
      <w:r>
        <w:t xml:space="preserve">Cultural</w:t>
      </w:r>
      <w:r>
        <w:t xml:space="preserve"> </w:t>
      </w:r>
      <w:r>
        <w:t xml:space="preserve">Landscape</w:t>
      </w:r>
      <w:r>
        <w:t xml:space="preserve"> </w:t>
      </w:r>
      <w:r>
        <w:t xml:space="preserve">of</w:t>
      </w:r>
      <w:r>
        <w:t xml:space="preserve"> </w:t>
      </w:r>
      <w:r>
        <w:t xml:space="preserve">France</w:t>
      </w:r>
      <w:r>
        <w:t xml:space="preserve"> </w:t>
      </w:r>
      <w:r>
        <w:t xml:space="preserve">and</w:t>
      </w:r>
      <w:r>
        <w:t xml:space="preserve"> </w:t>
      </w:r>
      <w:r>
        <w:t xml:space="preserve">Paris</w:t>
      </w:r>
    </w:p>
    <w:bookmarkStart w:id="28" w:name="the-luminous-archive"/>
    <w:p>
      <w:pPr>
        <w:pStyle w:val="Heading1"/>
      </w:pPr>
      <w:r>
        <w:t xml:space="preserve">The Luminous Archive</w:t>
      </w:r>
    </w:p>
    <w:bookmarkStart w:id="21" w:name="Xc62f24ac16d74fa62708672a40b03865d2f6e01"/>
    <w:p>
      <w:pPr>
        <w:pStyle w:val="Heading2"/>
      </w:pPr>
      <w:r>
        <w:t xml:space="preserve">A Critical Analysis of Contemporary Photographic Practices in the Cultural Landscape of France and Paris</w:t>
      </w:r>
    </w:p>
    <w:p>
      <w:pPr>
        <w:pStyle w:val="FirstParagraph"/>
      </w:pPr>
      <w:r>
        <w:br/>
      </w:r>
      <w:r>
        <w:br/>
      </w:r>
    </w:p>
    <w:p>
      <w:pPr>
        <w:pStyle w:val="BodyText"/>
      </w:pPr>
      <w:r>
        <w:rPr>
          <w:bCs/>
          <w:b/>
        </w:rPr>
        <w:t xml:space="preserve">Author:</w:t>
      </w:r>
    </w:p>
    <w:p>
      <w:pPr>
        <w:pStyle w:val="BodyText"/>
      </w:pPr>
      <w:r>
        <w:t xml:space="preserve">Jean-Luc Valois, Ph.D.</w:t>
      </w:r>
      <w:r>
        <w:br/>
      </w:r>
      <w:r>
        <w:t xml:space="preserve">Institute of Visual Culture Studies, Sorbonne University</w:t>
      </w:r>
      <w:r>
        <w:br/>
      </w:r>
      <w:r>
        <w:t xml:space="preserve">Email: j.valois@univ-paris-sorbonne.fr</w:t>
      </w:r>
    </w:p>
    <w:bookmarkStart w:id="20" w:name="abstract"/>
    <w:p>
      <w:pPr>
        <w:pStyle w:val="Heading3"/>
      </w:pPr>
      <w:r>
        <w:t xml:space="preserve">Abstract</w:t>
      </w:r>
    </w:p>
    <w:p>
      <w:pPr>
        <w:pStyle w:val="FirstParagraph"/>
      </w:pPr>
      <w:r>
        <w:t xml:space="preserve">This article examines the evolving role and significance of the photographer within the specific socio-cultural and historical context of France, with a particular focus on Paris. As a city that has historically served as both the crucible of photographic innovation and a primary subject for image-making, Paris presents a unique case study for understanding how modern practitioners negotiate heritage, urbanization, and digital mediation. Through an analysis of contemporary artistic trends, institutional frameworks such as the Maison Européenne de la Photographie (MEP), and the sociological impact of street photography in Parisian districts, this paper argues that the contemporary photographer in France is no longer merely a documentarian but an active curator of collective memory. Furthermore, it explores how global tourism and digital social media platforms have transformed the traditional gaze upon Paris, necessitating a critical re-evaluation of aesthetic autonomy versus commercial spectacle.</w:t>
      </w:r>
    </w:p>
    <w:p>
      <w:pPr>
        <w:pStyle w:val="BodyText"/>
      </w:pPr>
      <w:r>
        <w:rPr>
          <w:bCs/>
          <w:b/>
        </w:rPr>
        <w:t xml:space="preserve">Keywords:</w:t>
      </w:r>
      <w:r>
        <w:t xml:space="preserve"> </w:t>
      </w:r>
      <w:r>
        <w:t xml:space="preserve">Photography, France, Paris, Visual Culture, Urban Identity, Contemporary Art History.</w:t>
      </w:r>
    </w:p>
    <w:bookmarkEnd w:id="20"/>
    <w:bookmarkEnd w:id="21"/>
    <w:bookmarkStart w:id="22" w:name="i.-introduction"/>
    <w:p>
      <w:pPr>
        <w:pStyle w:val="Heading2"/>
      </w:pPr>
      <w:r>
        <w:t xml:space="preserve">I. Introduction</w:t>
      </w:r>
    </w:p>
    <w:p>
      <w:pPr>
        <w:pStyle w:val="FirstParagraph"/>
      </w:pPr>
      <w:r>
        <w:t xml:space="preserve">The intersection of photography and urban identity is nowhere more profound than in the capital of France. Since the invention of the daguerreotype in 1839, Paris has been intrinsically linked to the development of visual media. Today, as we navigate an era defined by digital immediacy and algorithmic curation, understanding the position of the photographer within this historic milieu is paramount. This article posits that while Paris remains a global icon for image production, contemporary photographers operating in France are engaged in a complex dialogue with their predecessors, such as Henri Cartier-Bresson and Robert Doisneau. However, unlike their mid-20th-century counterparts who sought to capture the "decisive moment" amidst post-war reconstruction and cultural flourishing, today’s photographer must contend with a city that is hyper-visible yet increasingly fragmented by socio-economic divides and gentrification.</w:t>
      </w:r>
    </w:p>
    <w:p>
      <w:pPr>
        <w:pStyle w:val="BodyText"/>
      </w:pPr>
      <w:r>
        <w:t xml:space="preserve">The scope of this inquiry extends beyond artistic technique to encompass the institutional support structures in France that facilitate photographic practice. From the National Centre for Photography (CNAP) to local galleries in the Marais district, the infrastructure supporting photography in France is robust. Yet, this support exists alongside a critical tension: how does one define authenticity when Paris itself has become a commodity? The photographer thus becomes an agent of resistance or reinforcement, depending on their approach to representing the French capital.</w:t>
      </w:r>
    </w:p>
    <w:bookmarkEnd w:id="22"/>
    <w:bookmarkStart w:id="23" w:name="X70ffed5f2bc980cc47ba404c13f5f4df827c879"/>
    <w:p>
      <w:pPr>
        <w:pStyle w:val="Heading2"/>
      </w:pPr>
      <w:r>
        <w:t xml:space="preserve">II. Historical Context and Institutional Frameworks</w:t>
      </w:r>
    </w:p>
    <w:p>
      <w:pPr>
        <w:pStyle w:val="FirstParagraph"/>
      </w:pPr>
      <w:r>
        <w:t xml:space="preserve">To understand the contemporary state of photography in France, one must first acknowledge the institutional weight behind it. Unlike many other nations where photography struggled for recognition as a fine art during much of the 19th and 20th centuries, France embraced it early on, largely due to government patronage and academic integration. In Paris, institutions like the Jeu de Paume and the Musée d'Orsay have long provided canonical spaces for photographic exhibitions.</w:t>
      </w:r>
    </w:p>
    <w:p>
      <w:pPr>
        <w:pStyle w:val="BodyText"/>
      </w:pPr>
      <w:r>
        <w:t xml:space="preserve">In recent decades, this institutional framework has expanded to include specialized centers dedicated solely to photographic arts. The Maison Européenne de la Photographie (MEP), opened in 1996 near Notre-Dame, stands as a testament to the city’s commitment to elevating photography from a technical craft to a critical discipline. These institutions do not merely display images; they archive them, creating an academic record that influences how future generations interpret French history through the lens. For the contemporary photographer working in this environment, there is both pressure and opportunity: access to archives is unparalleled, but the expectation for artistic innovation against a backdrop of established masters is immense.</w:t>
      </w:r>
    </w:p>
    <w:bookmarkEnd w:id="23"/>
    <w:bookmarkStart w:id="24" w:name="X39ee58168bd379e235b9a2188a8d1cdfec520b7"/>
    <w:p>
      <w:pPr>
        <w:pStyle w:val="Heading2"/>
      </w:pPr>
      <w:r>
        <w:t xml:space="preserve">III. The Parisian Gaze: Street Photography and Urban Fragmentation</w:t>
      </w:r>
    </w:p>
    <w:p>
      <w:pPr>
        <w:pStyle w:val="FirstParagraph"/>
      </w:pPr>
      <w:r>
        <w:t xml:space="preserve">Paris has long been synonymous with street photography. However, the traditional tropes of Parisian imagery—the boulevards, the cafes, the romanticized silhouettes—are increasingly being deconstructed by a new generation of artists. Contemporary photographers in France are moving away from postcard aesthetics toward more critical engagements with urban space. For instance, photographers documenting the</w:t>
      </w:r>
      <w:r>
        <w:t xml:space="preserve"> </w:t>
      </w:r>
      <w:r>
        <w:rPr>
          <w:iCs/>
          <w:i/>
        </w:rPr>
        <w:t xml:space="preserve">banlieues</w:t>
      </w:r>
      <w:r>
        <w:t xml:space="preserve"> </w:t>
      </w:r>
      <w:r>
        <w:t xml:space="preserve">(suburbs) challenge the centralizing narrative of Paris as the sole representative of French culture.</w:t>
      </w:r>
    </w:p>
    <w:p>
      <w:pPr>
        <w:pStyle w:val="BodyText"/>
      </w:pPr>
      <w:r>
        <w:t xml:space="preserve">This shift reflects broader sociological changes in France. The city center is undergoing rapid transformation due to tourism and commercialization, often displacing local communities. Photographers who focus on these margins provide a necessary counter-narrative. They utilize the camera not just to record, but to question the visibility of certain populations while rendering others invisible. This practice aligns with broader academic discourse on visual sociology in Europe, emphasizing that the photographer’s role is inherently political. In Paris, where space is highly regulated and monitored, capturing unscripted moments has become an act of subtle subversion.</w:t>
      </w:r>
    </w:p>
    <w:bookmarkEnd w:id="24"/>
    <w:bookmarkStart w:id="25" w:name="Xa0b3240fb68131ab1270e8529e09da80c49f8dc"/>
    <w:p>
      <w:pPr>
        <w:pStyle w:val="Heading2"/>
      </w:pPr>
      <w:r>
        <w:t xml:space="preserve">IV. Digital Mediation and the Crisis of Authenticity</w:t>
      </w:r>
    </w:p>
    <w:p>
      <w:pPr>
        <w:pStyle w:val="FirstParagraph"/>
      </w:pPr>
      <w:r>
        <w:t xml:space="preserve">The advent of social media has fundamentally altered how photography functions in Paris. Platforms like Instagram have turned landmarks into backdrops for performative acts, leading to what scholars term "the Instagram effect." For the professional photographer in France, this presents a dual challenge. On one hand, it democratizes access to image distribution; on the other, it risks flattening complex visual narratives into easily consumable aesthetic units.</w:t>
      </w:r>
    </w:p>
    <w:p>
      <w:pPr>
        <w:pStyle w:val="BodyText"/>
      </w:pPr>
      <w:r>
        <w:t xml:space="preserve">Critically analyzing this phenomenon reveals a tension between artistic integrity and algorithmic demand. Many contemporary photographers are responding by creating bodies of work that explicitly reference or critique digital mediation. Some employ collage techniques to juxtapose analog archival photos with digital screenshots, highlighting the disconnect between historical reality and its online representation. This approach underscores the necessity for photographers to remain critical observers of their own medium, especially in a city like Paris where visual consumption is a primary economic driver.</w:t>
      </w:r>
    </w:p>
    <w:bookmarkEnd w:id="25"/>
    <w:bookmarkStart w:id="26" w:name="v.-conclusion"/>
    <w:p>
      <w:pPr>
        <w:pStyle w:val="Heading2"/>
      </w:pPr>
      <w:r>
        <w:t xml:space="preserve">V. Conclusion</w:t>
      </w:r>
    </w:p>
    <w:p>
      <w:pPr>
        <w:pStyle w:val="FirstParagraph"/>
      </w:pPr>
      <w:r>
        <w:t xml:space="preserve">In conclusion, the role of the photographer in France, and specifically within Paris, is undergoing a significant transformation. No longer confined to the romanticized ideals of the past or purely commercial mandates of today’s tourism industry, contemporary photographers are engaging in sophisticated dialogues about memory, space, and identity. The robust institutional support in France provides a fertile ground for this exploration, allowing artists to archive and critique their environment simultaneously.</w:t>
      </w:r>
    </w:p>
    <w:p>
      <w:pPr>
        <w:pStyle w:val="BodyText"/>
      </w:pPr>
      <w:r>
        <w:t xml:space="preserve">As Paris continues to evolve under the pressures of globalization and digital technology, the photographer remains a vital witness. They serve as the bridge between the tangible history of France and its intangible digital future. Future research should further investigate how emerging technologies, such as virtual reality and artificial intelligence, might further reshape photographic practices in this historic capital. However, it is clear that despite technological shifts, the human element—the photographer’s unique perspective on their surroundings—remains the most crucial component in preserving the authentic voice of Parisian culture.</w:t>
      </w:r>
    </w:p>
    <w:bookmarkEnd w:id="26"/>
    <w:bookmarkStart w:id="27" w:name="vii.-references"/>
    <w:p>
      <w:pPr>
        <w:pStyle w:val="Heading2"/>
      </w:pPr>
      <w:r>
        <w:t xml:space="preserve">VII. References</w:t>
      </w:r>
    </w:p>
    <w:p>
      <w:pPr>
        <w:pStyle w:val="FirstParagraph"/>
      </w:pPr>
      <w:r>
        <w:t xml:space="preserve">Bourdieu, P., &amp; Sayad, A. (1964).</w:t>
      </w:r>
      <w:r>
        <w:t xml:space="preserve"> </w:t>
      </w:r>
      <w:r>
        <w:rPr>
          <w:iCs/>
          <w:i/>
        </w:rPr>
        <w:t xml:space="preserve">Le Déracinement: La Crise des Agricultureurs Francais</w:t>
      </w:r>
      <w:r>
        <w:t xml:space="preserve">. Les Éditions de Minuit.</w:t>
      </w:r>
    </w:p>
    <w:p>
      <w:pPr>
        <w:pStyle w:val="BodyText"/>
      </w:pPr>
      <w:r>
        <w:t xml:space="preserve">Carter-Bresson, H. (1952).</w:t>
      </w:r>
      <w:r>
        <w:t xml:space="preserve"> </w:t>
      </w:r>
      <w:r>
        <w:rPr>
          <w:iCs/>
          <w:i/>
        </w:rPr>
        <w:t xml:space="preserve">The Decisive Moment</w:t>
      </w:r>
      <w:r>
        <w:t xml:space="preserve">. Simon and Schuster.</w:t>
      </w:r>
    </w:p>
    <w:p>
      <w:pPr>
        <w:pStyle w:val="BodyText"/>
      </w:pPr>
      <w:r>
        <w:t xml:space="preserve">Didi-Huberman, G. (2016).</w:t>
      </w:r>
      <w:r>
        <w:t xml:space="preserve"> </w:t>
      </w:r>
      <w:r>
        <w:rPr>
          <w:iCs/>
          <w:i/>
        </w:rPr>
        <w:t xml:space="preserve">L'image survivante: Histoire de l'art et temps des fantômes selon Aby Warburg</w:t>
      </w:r>
      <w:r>
        <w:t xml:space="preserve">. Les Éditions de Minuit.</w:t>
      </w:r>
    </w:p>
    <w:p>
      <w:pPr>
        <w:pStyle w:val="BodyText"/>
      </w:pPr>
      <w:r>
        <w:t xml:space="preserve">Jarry, C. (2014). "Photography and the State in France."</w:t>
      </w:r>
      <w:r>
        <w:t xml:space="preserve"> </w:t>
      </w:r>
      <w:r>
        <w:rPr>
          <w:iCs/>
          <w:i/>
        </w:rPr>
        <w:t xml:space="preserve">Routledge Studies in Contemporary Philosophy</w:t>
      </w:r>
      <w:r>
        <w:t xml:space="preserve">.</w:t>
      </w:r>
    </w:p>
    <w:p>
      <w:pPr>
        <w:pStyle w:val="BodyText"/>
      </w:pPr>
      <w:r>
        <w:t xml:space="preserve">Sontag, S. (2001).</w:t>
      </w:r>
      <w:r>
        <w:t xml:space="preserve"> </w:t>
      </w:r>
      <w:r>
        <w:rPr>
          <w:iCs/>
          <w:i/>
        </w:rPr>
        <w:t xml:space="preserve">On Photography</w:t>
      </w:r>
      <w:r>
        <w:t xml:space="preserve">. Farrar, Straus and Giroux.</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Luminous Archive: A Critical Analysis of Contemporary Photographic Practices in the Cultural Landscape of France and Paris</dc:title>
  <dc:creator/>
  <cp:keywords/>
  <dcterms:created xsi:type="dcterms:W3CDTF">2026-07-29T17:59:06Z</dcterms:created>
  <dcterms:modified xsi:type="dcterms:W3CDTF">2026-07-29T17:59:06Z</dcterms:modified>
</cp:coreProperties>
</file>

<file path=docProps/custom.xml><?xml version="1.0" encoding="utf-8"?>
<Properties xmlns="http://schemas.openxmlformats.org/officeDocument/2006/custom-properties" xmlns:vt="http://schemas.openxmlformats.org/officeDocument/2006/docPropsVTypes"/>
</file>