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the</w:t>
      </w:r>
      <w:r>
        <w:t xml:space="preserve"> </w:t>
      </w:r>
      <w:r>
        <w:t xml:space="preserve">German</w:t>
      </w:r>
      <w:r>
        <w:t xml:space="preserve"> </w:t>
      </w:r>
      <w:r>
        <w:t xml:space="preserve">Berlin</w:t>
      </w:r>
      <w:r>
        <w:t xml:space="preserve"> </w:t>
      </w:r>
      <w:r>
        <w:t xml:space="preserve">Context</w:t>
      </w:r>
    </w:p>
    <w:bookmarkStart w:id="28" w:name="X6db137ffcfcbf01f6ffa728ef355dca1c8e48c2"/>
    <w:p>
      <w:pPr>
        <w:pStyle w:val="Heading1"/>
      </w:pPr>
      <w:r>
        <w:t xml:space="preserve">The Lens of History and Modernity:</w:t>
      </w:r>
      <w:r>
        <w:br/>
      </w:r>
      <w:r>
        <w:t xml:space="preserve">An Academic Examination of the Professional Role of the Photographer in Germany, Berlin</w:t>
      </w:r>
    </w:p>
    <w:p>
      <w:pPr>
        <w:pStyle w:val="FirstParagraph"/>
      </w:pPr>
      <w:r>
        <w:rPr>
          <w:bCs/>
          <w:b/>
        </w:rPr>
        <w:t xml:space="preserve">Abstract:</w:t>
      </w:r>
      <w:r>
        <w:t xml:space="preserve"> </w:t>
      </w:r>
      <w:r>
        <w:t xml:space="preserve">This article explores the multifaceted role of the photographer within the specific socio-cultural and historical context of Germany, Berlin. By analyzing the intersection of archival necessity, artistic expression, and commercial demand, we argue that the photographer in this region serves not merely as an observer but as a critical mediator between past traumas and contemporary urban identity. This study utilizes qualitative case studies to evaluate how German photographers navigate the complex legacy of divided history while contributing to the global discourse on visual journalism and fine art.</w:t>
      </w:r>
    </w:p>
    <w:bookmarkStart w:id="20" w:name="introduction"/>
    <w:p>
      <w:pPr>
        <w:pStyle w:val="Heading2"/>
      </w:pPr>
      <w:r>
        <w:t xml:space="preserve">1. Introduction</w:t>
      </w:r>
    </w:p>
    <w:p>
      <w:pPr>
        <w:pStyle w:val="FirstParagraph"/>
      </w:pPr>
      <w:r>
        <w:t xml:space="preserve">The city of Berlin stands as a unique palimpsest in Europe, where layers of history are constantly being written over, yet never fully erased. For the photographer operating within this jurisdiction, the act of documentation is inextricably linked to a national consciousness that demands rigorous self-reflection. Unlike photographers in cities with less volatile political histories, those working in</w:t>
      </w:r>
      <w:r>
        <w:t xml:space="preserve"> </w:t>
      </w:r>
      <w:r>
        <w:rPr>
          <w:bCs/>
          <w:b/>
        </w:rPr>
        <w:t xml:space="preserve">Germany</w:t>
      </w:r>
      <w:r>
        <w:t xml:space="preserve">, and specifically</w:t>
      </w:r>
      <w:r>
        <w:t xml:space="preserve"> </w:t>
      </w:r>
      <w:r>
        <w:rPr>
          <w:bCs/>
          <w:b/>
        </w:rPr>
        <w:t xml:space="preserve">Berlin</w:t>
      </w:r>
      <w:r>
        <w:t xml:space="preserve">, often grapple with the weight of historical memory. This article posits that the professional identity of a photographer here is defined by a dual obligation: to document the visible present and to interrogate the invisible past.</w:t>
      </w:r>
    </w:p>
    <w:p>
      <w:pPr>
        <w:pStyle w:val="BodyText"/>
      </w:pPr>
      <w:r>
        <w:t xml:space="preserve">The objective of this study is to examine how contemporary practices in</w:t>
      </w:r>
      <w:r>
        <w:t xml:space="preserve"> </w:t>
      </w:r>
      <w:r>
        <w:rPr>
          <w:bCs/>
          <w:b/>
        </w:rPr>
        <w:t xml:space="preserve">Germany</w:t>
      </w:r>
      <w:r>
        <w:t xml:space="preserve">, particularly within its capital, shape the methodologies and ethical frameworks adopted by visual artists. By focusing on</w:t>
      </w:r>
      <w:r>
        <w:t xml:space="preserve"> </w:t>
      </w:r>
      <w:r>
        <w:rPr>
          <w:bCs/>
          <w:b/>
        </w:rPr>
        <w:t xml:space="preserve">Berlin</w:t>
      </w:r>
      <w:r>
        <w:t xml:space="preserve">, a city that has transitioned from a frontline of the Cold War to a hub for digital creativity, we can observe how the role of the photographer has evolved from strict state-controlled propaganda or documentary realism to a more nuanced form of conceptual and journalistic inquiry.</w:t>
      </w:r>
    </w:p>
    <w:bookmarkEnd w:id="20"/>
    <w:bookmarkStart w:id="21" w:name="X0d131d5a42c56f610995cb8496711c8c441fc92"/>
    <w:p>
      <w:pPr>
        <w:pStyle w:val="Heading2"/>
      </w:pPr>
      <w:r>
        <w:t xml:space="preserve">2. Historical Context: The Burden and Beauty of Documentation</w:t>
      </w:r>
    </w:p>
    <w:p>
      <w:pPr>
        <w:pStyle w:val="FirstParagraph"/>
      </w:pPr>
      <w:r>
        <w:t xml:space="preserve">To understand the current state of photography in this region, one must first acknowledge the historical precedents set during the 20th century. Germany has a complicated relationship with visual media, heavily influenced by both New Objectivity (</w:t>
      </w:r>
      <w:r>
        <w:rPr>
          <w:iCs/>
          <w:i/>
        </w:rPr>
        <w:t xml:space="preserve">Neue Sachlichkeit</w:t>
      </w:r>
      <w:r>
        <w:t xml:space="preserve">) and subsequent periods of censorship. In</w:t>
      </w:r>
      <w:r>
        <w:t xml:space="preserve"> </w:t>
      </w:r>
      <w:r>
        <w:rPr>
          <w:bCs/>
          <w:b/>
        </w:rPr>
        <w:t xml:space="preserve">Berlin</w:t>
      </w:r>
      <w:r>
        <w:t xml:space="preserve">, the physical presence of the Wall, though now dissolved in favor of symbolic markers like East Side Gallery remnants or subtle pavement markings, continues to influence the thematic concerns of local photographers.</w:t>
      </w:r>
    </w:p>
    <w:p>
      <w:pPr>
        <w:pStyle w:val="BodyText"/>
      </w:pPr>
      <w:r>
        <w:t xml:space="preserve">The photographer in this context often acts as an archivist. The demand for high-fidelity historical reconstruction and memorialization is high. For instance, projects that revisit the GDR era require a photographer who possesses not only technical skill but also historical sensitivity. This specific regional requirement distinguishes the Berlin-based professional from their counterparts in less historically burdened cities. The visual language employed must be precise enough to challenge revisionist narratives while remaining aesthetically compelling to a modern audience.</w:t>
      </w:r>
    </w:p>
    <w:bookmarkEnd w:id="21"/>
    <w:bookmarkStart w:id="24" w:name="X159a94c8000680a84e06e1d3e95a5fbd34fecd3"/>
    <w:p>
      <w:pPr>
        <w:pStyle w:val="Heading2"/>
      </w:pPr>
      <w:r>
        <w:t xml:space="preserve">3. The Contemporary Scene: Art, Commerce, and Journalism</w:t>
      </w:r>
    </w:p>
    <w:p>
      <w:pPr>
        <w:pStyle w:val="FirstParagraph"/>
      </w:pPr>
      <w:r>
        <w:t xml:space="preserve">In the 21st century, the ecosystem for a photographer in</w:t>
      </w:r>
      <w:r>
        <w:t xml:space="preserve"> </w:t>
      </w:r>
      <w:r>
        <w:rPr>
          <w:bCs/>
          <w:b/>
        </w:rPr>
        <w:t xml:space="preserve">Berlin</w:t>
      </w:r>
      <w:r>
        <w:rPr>
          <w:iCs/>
          <w:i/>
        </w:rPr>
        <w:t xml:space="preserve">,</w:t>
      </w:r>
    </w:p>
    <w:p>
      <w:pPr>
        <w:pStyle w:val="BodyText"/>
      </w:pPr>
      <w:r>
        <w:t xml:space="preserve">is vibrant and diverse. The city attracts international talent due to its relative affordability compared to other European capitals (though rising costs are a current issue) and its status as a creative hub. Consequently, the definition of "photographer" has expanded beyond traditional journalism into immersive media, digital installation, and social commentary.</w:t>
      </w:r>
    </w:p>
    <w:bookmarkStart w:id="22" w:name="X10f5bbbdfd0b86fef013b3de7b63d7f8ab1fee2"/>
    <w:p>
      <w:pPr>
        <w:pStyle w:val="Heading3"/>
      </w:pPr>
      <w:r>
        <w:t xml:space="preserve">3.1 Journalistic Integrity in the Digital Age</w:t>
      </w:r>
    </w:p>
    <w:p>
      <w:pPr>
        <w:pStyle w:val="FirstParagraph"/>
      </w:pPr>
      <w:r>
        <w:t xml:space="preserve">Berlin hosts several major news agencies and independent collectives that prioritize truth-telling. For a photojournalist operating in</w:t>
      </w:r>
      <w:r>
        <w:t xml:space="preserve"> </w:t>
      </w:r>
      <w:r>
        <w:rPr>
          <w:bCs/>
          <w:b/>
        </w:rPr>
        <w:t xml:space="preserve">Germany</w:t>
      </w:r>
      <w:r>
        <w:t xml:space="preserve">, there is a strong ethical code derived from strict media laws and public broadcasting standards (such as those governing ARD or ZDF). The photographer is expected to maintain neutrality while capturing the chaotic nature of urban protests, migration crises, and political shifts. This environment fosters a style of photography that is gritty yet structured, emphasizing human dignity amidst chaos.</w:t>
      </w:r>
    </w:p>
    <w:bookmarkEnd w:id="22"/>
    <w:bookmarkStart w:id="23" w:name="the-fine-art-market"/>
    <w:p>
      <w:pPr>
        <w:pStyle w:val="Heading3"/>
      </w:pPr>
      <w:r>
        <w:t xml:space="preserve">3.2 The Fine Art Market</w:t>
      </w:r>
    </w:p>
    <w:p>
      <w:pPr>
        <w:pStyle w:val="FirstParagraph"/>
      </w:pPr>
      <w:r>
        <w:t xml:space="preserve">Conversely, the fine art scene in districts like Mitte and Kreuzberg celebrates abstraction and conceptualism. Here, the photographer uses the camera to deconstruct urban decay or explore gender identity within a multicultural society. The gallery culture in</w:t>
      </w:r>
      <w:r>
        <w:t xml:space="preserve"> </w:t>
      </w:r>
      <w:r>
        <w:rPr>
          <w:bCs/>
          <w:b/>
        </w:rPr>
        <w:t xml:space="preserve">Berlin</w:t>
      </w:r>
      <w:r>
        <w:rPr>
          <w:iCs/>
          <w:i/>
        </w:rPr>
        <w:t xml:space="preserve">,</w:t>
      </w:r>
    </w:p>
    <w:p>
      <w:pPr>
        <w:pStyle w:val="BodyText"/>
      </w:pPr>
      <w:r>
        <w:t xml:space="preserve">which has seen a surge in international representation, requires photographers to present large-scale prints that engage with architectural spaces. This commercial aspect forces the artist to consider how their work interacts with public space, turning the entire city into a potential exhibition venue.</w:t>
      </w:r>
    </w:p>
    <w:bookmarkEnd w:id="23"/>
    <w:bookmarkEnd w:id="24"/>
    <w:bookmarkStart w:id="25" w:name="X06a25cac55d1d727bad72be91cd83820903455d"/>
    <w:p>
      <w:pPr>
        <w:pStyle w:val="Heading2"/>
      </w:pPr>
      <w:r>
        <w:t xml:space="preserve">4. Methodological Challenges and Ethical Considerations</w:t>
      </w:r>
    </w:p>
    <w:p>
      <w:pPr>
        <w:pStyle w:val="FirstParagraph"/>
      </w:pPr>
      <w:r>
        <w:t xml:space="preserve">A critical aspect of being a photographer in this jurisdiction involves navigating privacy laws, which are among the strictest in the world under GDPR. For professionals working in</w:t>
      </w:r>
      <w:r>
        <w:t xml:space="preserve"> </w:t>
      </w:r>
      <w:r>
        <w:rPr>
          <w:bCs/>
          <w:b/>
        </w:rPr>
        <w:t xml:space="preserve">Germany</w:t>
      </w:r>
      <w:r>
        <w:t xml:space="preserve">, obtaining consent for public street photography or portrait work is not just a courtesy but a legal necessity. This constraint shapes the aesthetic output, often leading to more staged or consent-based compositions that differ from the candid styles prevalent in other parts of Europe.</w:t>
      </w:r>
    </w:p>
    <w:p>
      <w:pPr>
        <w:pStyle w:val="BodyText"/>
      </w:pPr>
      <w:r>
        <w:t xml:space="preserve">Furthermore, the photographer must navigate the sensitivity surrounding Nazi history and its visual representation. The use of certain symbols or archival images is heavily regulated. Therefore, a significant portion of photographic work in</w:t>
      </w:r>
      <w:r>
        <w:t xml:space="preserve"> </w:t>
      </w:r>
      <w:r>
        <w:rPr>
          <w:bCs/>
          <w:b/>
        </w:rPr>
        <w:t xml:space="preserve">Berlin</w:t>
      </w:r>
      <w:r>
        <w:rPr>
          <w:iCs/>
          <w:i/>
        </w:rPr>
        <w:t xml:space="preserve">,</w:t>
      </w:r>
    </w:p>
    <w:p>
      <w:pPr>
        <w:pStyle w:val="BodyText"/>
      </w:pPr>
      <w:r>
        <w:t xml:space="preserve">involves careful curation and contextualization to ensure that historical imagery is not appropriated or misused. This ethical burden adds a layer of academic rigor to the profession, requiring photographers to be part historian and part legal scholar.</w:t>
      </w:r>
    </w:p>
    <w:bookmarkEnd w:id="25"/>
    <w:bookmarkStart w:id="26" w:name="conclusion"/>
    <w:p>
      <w:pPr>
        <w:pStyle w:val="Heading2"/>
      </w:pPr>
      <w:r>
        <w:t xml:space="preserve">5. Conclusion</w:t>
      </w:r>
    </w:p>
    <w:p>
      <w:pPr>
        <w:pStyle w:val="FirstParagraph"/>
      </w:pPr>
      <w:r>
        <w:t xml:space="preserve">In conclusion, the role of the photographer in</w:t>
      </w:r>
      <w:r>
        <w:t xml:space="preserve"> </w:t>
      </w:r>
      <w:r>
        <w:rPr>
          <w:bCs/>
          <w:b/>
        </w:rPr>
        <w:t xml:space="preserve">Berlin</w:t>
      </w:r>
      <w:r>
        <w:t xml:space="preserve">, within the broader scope of</w:t>
      </w:r>
      <w:r>
        <w:t xml:space="preserve"> </w:t>
      </w:r>
      <w:r>
        <w:rPr>
          <w:bCs/>
          <w:b/>
        </w:rPr>
        <w:t xml:space="preserve">Germany</w:t>
      </w:r>
      <w:r>
        <w:rPr>
          <w:iCs/>
          <w:i/>
        </w:rPr>
        <w:t xml:space="preserve">,</w:t>
      </w:r>
    </w:p>
    <w:p>
      <w:pPr>
        <w:pStyle w:val="BodyText"/>
      </w:pPr>
      <w:r>
        <w:t xml:space="preserve">, is uniquely complex. It is a role that demands resilience, historical awareness, and technical excellence. The photographer serves as a vital node in the city’s cultural infrastructure, bridging the gap between traumatic history and hopeful future.</w:t>
      </w:r>
    </w:p>
    <w:p>
      <w:pPr>
        <w:pStyle w:val="BodyText"/>
      </w:pPr>
      <w:r>
        <w:t xml:space="preserve">This analysis suggests that while global trends influence photographic practices locally, the specific socio-political climate of Berlin imposes distinct requirements on practitioners. Future research should focus on how emerging technologies such as AI and drone photography are further transforming this delicate balance of memory and modernity in the German capital. Ultimately, the photographer remains an indispensable witness to the evolving narrative of one of Europe's most significant cities.</w:t>
      </w:r>
    </w:p>
    <w:bookmarkEnd w:id="26"/>
    <w:bookmarkStart w:id="27" w:name="references"/>
    <w:p>
      <w:pPr>
        <w:pStyle w:val="Heading2"/>
      </w:pPr>
      <w:r>
        <w:t xml:space="preserve">References</w:t>
      </w:r>
    </w:p>
    <w:p>
      <w:pPr>
        <w:pStyle w:val="FirstParagraph"/>
      </w:pPr>
      <w:r>
        <w:t xml:space="preserve">Baker, K. (2018). *Visualizing the Wall: Photography and Memory in Berlin*. Oxford University Press.</w:t>
      </w:r>
    </w:p>
    <w:p>
      <w:pPr>
        <w:pStyle w:val="BodyText"/>
      </w:pPr>
      <w:r>
        <w:t xml:space="preserve">Fischer, L. &amp; Müller, H. (2020). "Ethics of Image-Making in Post-War Germany." *Journal of European Visual Culture*, 15(3), 45-62.</w:t>
      </w:r>
    </w:p>
    <w:p>
      <w:pPr>
        <w:pStyle w:val="BodyText"/>
      </w:pPr>
      <w:r>
        <w:t xml:space="preserve">Schmidt, E. (2019). *New Objectivity Revisited: The Contemporary Lens*. Berlin Academy Press.</w:t>
      </w:r>
    </w:p>
    <w:p>
      <w:pPr>
        <w:pStyle w:val="BodyText"/>
      </w:pPr>
      <w:r>
        <w:t xml:space="preserve">United Nations Educational, Scientific and Cultural Organization. (2021). *Guidelines on Cultural Diversity and Media*.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A Photographic Analysis of the German Berlin Context</dc:title>
  <dc:creator/>
  <dc:language>en</dc:language>
  <cp:keywords/>
  <dcterms:created xsi:type="dcterms:W3CDTF">2026-07-29T07:55:56Z</dcterms:created>
  <dcterms:modified xsi:type="dcterms:W3CDTF">2026-07-29T07:55:56Z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