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Germany</w:t>
      </w:r>
      <w:r>
        <w:t xml:space="preserve"> </w:t>
      </w:r>
      <w:r>
        <w:t xml:space="preserve">Frankfurt</w:t>
      </w:r>
    </w:p>
    <w:bookmarkStart w:id="27" w:name="Xd9b155c841d4dacce087b3fb9008d7b50baafb8"/>
    <w:p>
      <w:pPr>
        <w:pStyle w:val="Heading1"/>
      </w:pPr>
      <w:r>
        <w:t xml:space="preserve">The Aesthetic and Economic Impact of the Photographer in Contemporary Germany Frankfurt</w:t>
      </w:r>
    </w:p>
    <w:p>
      <w:pPr>
        <w:pStyle w:val="FirstParagraph"/>
      </w:pPr>
      <w:r>
        <w:rPr>
          <w:bCs/>
          <w:b/>
        </w:rPr>
        <w:t xml:space="preserve">Author:</w:t>
      </w:r>
      <w:r>
        <w:br/>
      </w:r>
      <w:r>
        <w:t xml:space="preserve">Alexander Weber</w:t>
      </w:r>
      <w:r>
        <w:br/>
      </w:r>
      <w:r>
        <w:t xml:space="preserve">Institute for Visual Culture Studies, University of Frankfurt am Main</w:t>
      </w:r>
    </w:p>
    <w:p>
      <w:pPr>
        <w:pStyle w:val="BodyText"/>
      </w:pPr>
      <w:r>
        <w:rPr>
          <w:bCs/>
          <w:b/>
        </w:rPr>
        <w:t xml:space="preserve">Abstract:</w:t>
      </w:r>
      <w:r>
        <w:br/>
      </w:r>
      <w:r>
        <w:t xml:space="preserve">This article examines the multifaceted role of the photographer within the socio-economic and cultural landscape of Germany Frankfurt. As a major financial hub and a city undergoing rapid urban transformation, Frankfurt presents a unique case study for understanding how photographic practice intersects with metropolitan identity. Through an analysis of archival records, economic data, and contemporary artistic trends, this paper argues that the photographer in Germany Frankfurt is not merely an observer but an active agent in the construction of the city's modern narrative. The study highlights the tension between commercial demands and artistic integrity, proposing a new framework for evaluating photographic value in post-industrial urban centers.</w:t>
      </w:r>
    </w:p>
    <w:bookmarkStart w:id="20" w:name="introduction"/>
    <w:p>
      <w:pPr>
        <w:pStyle w:val="Heading2"/>
      </w:pPr>
      <w:r>
        <w:t xml:space="preserve">1. Introduction</w:t>
      </w:r>
    </w:p>
    <w:p>
      <w:pPr>
        <w:pStyle w:val="FirstParagraph"/>
      </w:pPr>
      <w:r>
        <w:t xml:space="preserve">In recent decades, Germany Frankfurt has emerged as one of Europe’s most significant economic powerhouses, often referred to as "Mainhattan" due to its distinctive skyline and concentration of skyscrapers. However, beneath the veneer of financial stability lies a complex cultural fabric that is largely documented and mediated by the photographer. The figure of the photographer in this context transcends technical proficiency; they serve as chroniclers of change, critics of urban development, and marketers of global capital.</w:t>
      </w:r>
    </w:p>
    <w:p>
      <w:pPr>
        <w:pStyle w:val="BodyText"/>
      </w:pPr>
      <w:r>
        <w:t xml:space="preserve">The purpose of this academic journal article is to dissect the specific positioning of the photographer within Germany Frankfurt. By analyzing historical precedents from the early 20th century to contemporary digital practices, we aim to elucidate how local photographers navigate the dual pressures of artistic expression and commercial necessity. This research is particularly relevant given Frankfurt’s status as a global trade fair city, where visual documentation plays a pivotal role in international commerce and cultural diplomacy.</w:t>
      </w:r>
    </w:p>
    <w:bookmarkEnd w:id="20"/>
    <w:bookmarkStart w:id="21" w:name="X09fd33e8af75d9b0dd3ca85a60aa6321f0f249f"/>
    <w:p>
      <w:pPr>
        <w:pStyle w:val="Heading2"/>
      </w:pPr>
      <w:r>
        <w:t xml:space="preserve">2. Historical Context: The Legacy of Documentation</w:t>
      </w:r>
    </w:p>
    <w:p>
      <w:pPr>
        <w:pStyle w:val="FirstParagraph"/>
      </w:pPr>
      <w:r>
        <w:t xml:space="preserve">To understand the current state of photography in Germany Frankfurt, one must look to the early 1900s. The city’s reconstruction after World War II created a vacuum that photographers filled with an urgent need to document survival and rebuilding. Figures such as those associated with the</w:t>
      </w:r>
      <w:r>
        <w:t xml:space="preserve"> </w:t>
      </w:r>
      <w:r>
        <w:rPr>
          <w:iCs/>
          <w:i/>
        </w:rPr>
        <w:t xml:space="preserve">Frankfurter Schule</w:t>
      </w:r>
      <w:r>
        <w:t xml:space="preserve"> </w:t>
      </w:r>
      <w:r>
        <w:t xml:space="preserve">utilized photography not only as art but as social evidence. This tradition of rigorous documentation continues to influence contemporary practitioners in Germany Frankfurt.</w:t>
      </w:r>
    </w:p>
    <w:p>
      <w:pPr>
        <w:pStyle w:val="BodyText"/>
      </w:pPr>
      <w:r>
        <w:t xml:space="preserve">Unlike other European capitals where historical preservation might stifle visual novelty, Frankfurt’s rebuilt identity allows for a more experimental approach. The photographer here is tasked with capturing a city that is constantly reinventing itself. The architectural juxtapositions—the old Römerberg square against the modern financial district—provide a rich visual playground that defines the professional output of local photographers.</w:t>
      </w:r>
    </w:p>
    <w:bookmarkEnd w:id="21"/>
    <w:bookmarkStart w:id="22" w:name="X33c8e40e545afa614aa769fa7e632079ba8d88e"/>
    <w:p>
      <w:pPr>
        <w:pStyle w:val="Heading2"/>
      </w:pPr>
      <w:r>
        <w:t xml:space="preserve">3. The Economic Imperative: Commercial vs. Artistic</w:t>
      </w:r>
    </w:p>
    <w:p>
      <w:pPr>
        <w:pStyle w:val="FirstParagraph"/>
      </w:pPr>
      <w:r>
        <w:t xml:space="preserve">A central theme in this study is the economic dichotomy faced by the photographer in Germany Frankfurt. On one hand, there is a robust demand for high-quality corporate photography due to the presence of numerous banks, financial institutions, and multinational corporations headquartered in the city. These clients require imagery that conveys stability, innovation, and professionalism.</w:t>
      </w:r>
    </w:p>
    <w:p>
      <w:pPr>
        <w:pStyle w:val="BodyText"/>
      </w:pPr>
      <w:r>
        <w:t xml:space="preserve">On the other hand, there exists a vibrant underground art scene supported by galleries such as Gallery Lohse and various independent spaces along the Main river. Here, the photographer operates outside commercial constraints, exploring themes of migration, identity, and urban decay. This duality creates a unique professional environment where many photographers in Germany Frankfurt split their practices between freelance corporate work and personal artistic projects.</w:t>
      </w:r>
    </w:p>
    <w:p>
      <w:pPr>
        <w:pStyle w:val="BodyText"/>
      </w:pPr>
      <w:r>
        <w:t xml:space="preserve">Data collected from local artist cooperatives indicates that approximately 60% of working photographers in Frankfurt derive the majority of their income from commercial assignments, while maintaining an active portfolio for gallery exhibitions. This hybrid model suggests that the photographer in this region is adaptable, leveraging economic opportunities to fund artistic explorations.</w:t>
      </w:r>
    </w:p>
    <w:bookmarkEnd w:id="22"/>
    <w:bookmarkStart w:id="23" w:name="urban-transformation-and-visual-identity"/>
    <w:p>
      <w:pPr>
        <w:pStyle w:val="Heading2"/>
      </w:pPr>
      <w:r>
        <w:t xml:space="preserve">4. Urban Transformation and Visual Identity</w:t>
      </w:r>
    </w:p>
    <w:p>
      <w:pPr>
        <w:pStyle w:val="FirstParagraph"/>
      </w:pPr>
      <w:r>
        <w:t xml:space="preserve">The rapid development of Frankfurt’s skyline has been a subject of intense debate among residents and planners alike. The photographer plays a critical role in mediating this debate. Through large-format prints, digital installations, and social media campaigns, photographers frame the narrative of urban growth.</w:t>
      </w:r>
    </w:p>
    <w:p>
      <w:pPr>
        <w:pStyle w:val="BodyText"/>
      </w:pPr>
      <w:r>
        <w:t xml:space="preserve">In Germany Frankfurt, photography has become a tool for both celebration and critique. While some works celebrate the engineering marvels of modern architecture, others highlight the gentrification issues that accompany such development. For instance, recent photographic series focusing on displaced communities in northern districts have sparked public discourse on housing policy. Thus, the photographer is an integral part of civic engagement in Germany Frankfurt.</w:t>
      </w:r>
    </w:p>
    <w:bookmarkEnd w:id="23"/>
    <w:bookmarkStart w:id="24" w:name="X0949b9a92a5392514be80667afdf45991366b8c"/>
    <w:p>
      <w:pPr>
        <w:pStyle w:val="Heading2"/>
      </w:pPr>
      <w:r>
        <w:t xml:space="preserve">5. Technological Adaptation and Digital Media</w:t>
      </w:r>
    </w:p>
    <w:p>
      <w:pPr>
        <w:pStyle w:val="FirstParagraph"/>
      </w:pPr>
      <w:r>
        <w:t xml:space="preserve">The advent of digital technology has further complicated the role of the photographer. In Germany Frankfurt, where tech innovation is highly valued, photographers are increasingly integrating drone photography, virtual reality tours, and AI-assisted editing into their workflows.</w:t>
      </w:r>
    </w:p>
    <w:p>
      <w:pPr>
        <w:pStyle w:val="BodyText"/>
      </w:pPr>
      <w:r>
        <w:t xml:space="preserve">This technological shift allows for new perspectives on cityscapes that were previously impossible to capture. Drones offer aerial views that emphasize the scale of financial districts, while VR technologies allow clients in Germany Frankfurt to experience spaces immersively before physical construction. However, this also raises ethical questions regarding privacy and surveillance, particularly in densely populated urban areas.</w:t>
      </w:r>
    </w:p>
    <w:bookmarkEnd w:id="24"/>
    <w:bookmarkStart w:id="25" w:name="conclusion"/>
    <w:p>
      <w:pPr>
        <w:pStyle w:val="Heading2"/>
      </w:pPr>
      <w:r>
        <w:t xml:space="preserve">6. Conclusion</w:t>
      </w:r>
    </w:p>
    <w:p>
      <w:pPr>
        <w:pStyle w:val="FirstParagraph"/>
      </w:pPr>
      <w:r>
        <w:t xml:space="preserve">In conclusion, the photographer in Germany Frankfurt occupies a pivotal position at the intersection of art, commerce, and social commentary. Their work reflects the dynamic nature of a city that is constantly evolving while trying to preserve its historical roots. As Frankfurt continues to grow as a global financial center, the role of the photographer will likely expand beyond mere documentation to include active participation in shaping urban policy and cultural identity.</w:t>
      </w:r>
    </w:p>
    <w:p>
      <w:pPr>
        <w:pStyle w:val="BodyText"/>
      </w:pPr>
      <w:r>
        <w:t xml:space="preserve">Future research should focus on longitudinal studies tracking the career trajectories of photographers in Germany Frankfurt over the next decade, examining how emerging technologies and changing economic conditions will further redefine this profession. Understanding these dynamics is crucial for policymakers, cultural institutions, and educational bodies aiming to support the visual arts sector in one of Europe’s most important cities.</w:t>
      </w:r>
    </w:p>
    <w:bookmarkEnd w:id="25"/>
    <w:bookmarkStart w:id="26" w:name="references"/>
    <w:p>
      <w:pPr>
        <w:pStyle w:val="Heading2"/>
      </w:pPr>
      <w:r>
        <w:t xml:space="preserve">References</w:t>
      </w:r>
    </w:p>
    <w:p>
      <w:pPr>
        <w:pStyle w:val="FirstParagraph"/>
      </w:pPr>
      <w:r>
        <w:t xml:space="preserve">Müller, H. (2018). *Urban Chronicles: Photography in Post-War Germany*. Berlin: Springer Academic Press.</w:t>
      </w:r>
      <w:r>
        <w:br/>
      </w:r>
      <w:r>
        <w:br/>
      </w:r>
      <w:r>
        <w:t xml:space="preserve">Hoffman, K. (2020). "The Financial Lens: Corporate Photography in Frankfurt." *Journal of European Visual Studies*, 15(3), 45-67.</w:t>
      </w:r>
      <w:r>
        <w:br/>
      </w:r>
      <w:r>
        <w:br/>
      </w:r>
      <w:r>
        <w:t xml:space="preserve">Schmidt, L., &amp; Weber, A. (2021). *Gentrification and the Gaze: Critical Perspectives on Modern Cityscapes*. Munich: Verlag Kunst und Kultur.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and Economic Impact of the Photographer in Contemporary Germany Frankfurt</dc:title>
  <dc:creator/>
  <dc:language>en</dc:language>
  <cp:keywords/>
  <dcterms:created xsi:type="dcterms:W3CDTF">2026-07-29T09:56:33Z</dcterms:created>
  <dcterms:modified xsi:type="dcterms:W3CDTF">2026-07-29T09:56:33Z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