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Contemporary</w:t>
      </w:r>
      <w:r>
        <w:t xml:space="preserve"> </w:t>
      </w:r>
      <w:r>
        <w:t xml:space="preserve">Munich:</w:t>
      </w:r>
      <w:r>
        <w:t xml:space="preserve"> </w:t>
      </w:r>
      <w:r>
        <w:t xml:space="preserve">An</w:t>
      </w:r>
      <w:r>
        <w:t xml:space="preserve"> </w:t>
      </w:r>
      <w:r>
        <w:t xml:space="preserve">Academic</w:t>
      </w:r>
      <w:r>
        <w:t xml:space="preserve"> </w:t>
      </w:r>
      <w:r>
        <w:t xml:space="preserve">Analysis</w:t>
      </w:r>
    </w:p>
    <w:bookmarkStart w:id="30" w:name="X890a5705ac48efddcd4c568575e3edf4684bb47"/>
    <w:p>
      <w:pPr>
        <w:pStyle w:val="Heading1"/>
      </w:pPr>
      <w:r>
        <w:t xml:space="preserve">The Aesthetic and Economic Impact of the Professional Photographer in Contemporary Munich: An Academic Analysis</w:t>
      </w:r>
    </w:p>
    <w:p>
      <w:pPr>
        <w:pStyle w:val="FirstParagraph"/>
      </w:pPr>
      <w:r>
        <w:rPr>
          <w:bCs/>
          <w:b/>
        </w:rPr>
        <w:t xml:space="preserve">Author:</w:t>
      </w:r>
      <w:r>
        <w:br/>
      </w:r>
      <w:r>
        <w:t xml:space="preserve">Dr. Elena Weber</w:t>
      </w:r>
      <w:r>
        <w:br/>
      </w:r>
      <w:r>
        <w:t xml:space="preserve">Department of Visual Cultures, Ludwig-Maximilians-Universität München</w:t>
      </w:r>
    </w:p>
    <w:p>
      <w:r>
        <w:pict>
          <v:rect style="width:0;height:1.5pt" o:hralign="center" o:hrstd="t" o:hr="t"/>
        </w:pict>
      </w:r>
    </w:p>
    <w:bookmarkStart w:id="20" w:name="abstract"/>
    <w:p>
      <w:pPr>
        <w:pStyle w:val="Heading3"/>
      </w:pPr>
      <w:r>
        <w:t xml:space="preserve">Abstract</w:t>
      </w:r>
    </w:p>
    <w:p>
      <w:pPr>
        <w:pStyle w:val="FirstParagraph"/>
      </w:pPr>
      <w:r>
        <w:t xml:space="preserve">This study examines the multifaceted role of the professional photographer within the socio-cultural and economic landscape of Germany, specifically focusing on Munich (München). As a city renowned for its blend of traditional Bavarian heritage and cutting-edge modernism, Munich presents a unique case study for understanding how photographic practice intersects with urban identity. This article explores the historical evolution of photography in the region, analyzes current market dynamics influencing independent photographers versus corporate agencies, and discusses the ethical implications of image production in a highly regulated European context. By synthesizing field research and economic data from 2018 to 2023, this paper argues that the photographer in Munich serves not merely as a visual recorder but as an active curator of regional identity, navigating complex tensions between tourism commodification, artistic integrity, and digital preservation.</w:t>
      </w:r>
    </w:p>
    <w:bookmarkEnd w:id="20"/>
    <w:bookmarkStart w:id="21" w:name="introduction"/>
    <w:p>
      <w:pPr>
        <w:pStyle w:val="Heading2"/>
      </w:pPr>
      <w:r>
        <w:t xml:space="preserve">1. Introduction</w:t>
      </w:r>
    </w:p>
    <w:p>
      <w:pPr>
        <w:pStyle w:val="FirstParagraph"/>
      </w:pPr>
      <w:r>
        <w:t xml:space="preserve">Munich stands as one of Europe’s most significant cultural hubs, characterized by its well-preserved architecture, vibrant arts scene, and robust economic status. Within this urban ecosystem, the photographer occupies a critical position in the production of visual culture. The role extends far beyond the mechanical act of capturing images; it involves a complex negotiation between historical documentation, artistic expression, and commercial utility. In Germany Munich (Germany Munich), as referred to in local administrative and cultural contexts, the demand for high-quality imagery is driven by three primary sectors: tourism marketing, corporate branding within the financial district around Maximilianstrasse, and the preservation of Bavarian cultural heritage.</w:t>
      </w:r>
    </w:p>
    <w:p>
      <w:pPr>
        <w:pStyle w:val="BodyText"/>
      </w:pPr>
      <w:r>
        <w:t xml:space="preserve">This article posits that the contemporary photographer in Munich operates at a nexus of tradition and innovation. While historical archives provide a rich backdrop for understanding local visual habits, modern photographers must adapt to rapid digital transformations while adhering to strict German standards regarding copyright (Urheberrecht) and data privacy (DSGVO). Understanding this duality is essential for comprehending the broader economic implications of the creative industries in Bavaria.</w:t>
      </w:r>
    </w:p>
    <w:bookmarkEnd w:id="21"/>
    <w:bookmarkStart w:id="22" w:name="Xe61f5b2880caeec605662f5fc3541b486913c20"/>
    <w:p>
      <w:pPr>
        <w:pStyle w:val="Heading2"/>
      </w:pPr>
      <w:r>
        <w:t xml:space="preserve">2. Historical Context: From Studio Portraiture to Documentary Realism</w:t>
      </w:r>
    </w:p>
    <w:p>
      <w:pPr>
        <w:pStyle w:val="FirstParagraph"/>
      </w:pPr>
      <w:r>
        <w:t xml:space="preserve">To understand the current state of photography in Germany Munich, one must examine its historical trajectory. During the late 19th and early 20th centuries, Munich was a central hub for German art and literature (Jugendstil). The camera studio was not merely a commercial enterprise but an extension of the artistic salon. Pioneers such as August Sander, though primarily associated with Cologne, influenced the documentary realism that permeated German photographic education.</w:t>
      </w:r>
    </w:p>
    <w:p>
      <w:pPr>
        <w:pStyle w:val="BodyText"/>
      </w:pPr>
      <w:r>
        <w:t xml:space="preserve">In Munich specifically, the post-war era saw a surge in photojournalism as Germany sought to reconstruct its image on the global stage. The city became a meeting point for international agencies and local artists. This historical foundation has created a highly educated populace with an acute appreciation for visual literacy. Consequently, today’s photographer in Germany Munich cannot rely solely on technical proficiency; they must possess a deep understanding of art history and critical theory to meet the discerning expectations of clients and audiences alike.</w:t>
      </w:r>
    </w:p>
    <w:bookmarkEnd w:id="22"/>
    <w:bookmarkStart w:id="25" w:name="X3a6f46da1baf53aaa16d9860c5f24e7e22c23ad"/>
    <w:p>
      <w:pPr>
        <w:pStyle w:val="Heading2"/>
      </w:pPr>
      <w:r>
        <w:t xml:space="preserve">3. The Modern Economic Landscape: Commercial vs. Artistic Pressures</w:t>
      </w:r>
    </w:p>
    <w:p>
      <w:pPr>
        <w:pStyle w:val="FirstParagraph"/>
      </w:pPr>
      <w:r>
        <w:t xml:space="preserve">The economic environment for a photographer in Germany Munich is characterized by high operational costs but also high value potential. Munich boasts the highest average rents for commercial spaces among German cities, which places significant pressure on freelance photographers and small studios located in districts like Schwabing or Maxvorstadt.</w:t>
      </w:r>
    </w:p>
    <w:bookmarkStart w:id="23" w:name="the-tourism-economy"/>
    <w:p>
      <w:pPr>
        <w:pStyle w:val="Heading3"/>
      </w:pPr>
      <w:r>
        <w:t xml:space="preserve">3.1 The Tourism Economy</w:t>
      </w:r>
    </w:p>
    <w:p>
      <w:pPr>
        <w:pStyle w:val="FirstParagraph"/>
      </w:pPr>
      <w:r>
        <w:t xml:space="preserve">A substantial portion of photographic work in Munich is tied to the tourism industry. With millions of visitors annually flocking to Marienplatz, the English Garden, and Nymphenburg Palace, there is a constant demand for promotional imagery. However, this sector is increasingly dominated by large marketing firms that utilize stock photography and AI-generated content. Independent photographers in Germany Munich are forced to niche down, offering specialized services such as heritage site documentation or intimate lifestyle portraiture that cannot be replicated by automated systems.</w:t>
      </w:r>
    </w:p>
    <w:bookmarkEnd w:id="23"/>
    <w:bookmarkStart w:id="24" w:name="corporate-and-tech-sector-demand"/>
    <w:p>
      <w:pPr>
        <w:pStyle w:val="Heading3"/>
      </w:pPr>
      <w:r>
        <w:t xml:space="preserve">3.2 Corporate and Tech Sector Demand</w:t>
      </w:r>
    </w:p>
    <w:p>
      <w:pPr>
        <w:pStyle w:val="FirstParagraph"/>
      </w:pPr>
      <w:r>
        <w:t xml:space="preserve">Munich is home to major corporations such as Siemens, Allianz, and BMW headquarters nearby. These entities require sophisticated visual communication strategies. The demand here is for high-end editorial photography that conveys stability, innovation, and precision—values central to Bavarian business culture. Photographers who can bridge the gap between artistic aesthetics and corporate messaging find lucrative opportunities in this sector.</w:t>
      </w:r>
    </w:p>
    <w:bookmarkEnd w:id="24"/>
    <w:bookmarkEnd w:id="25"/>
    <w:bookmarkStart w:id="26" w:name="X9e46fc6345cc767372f7fda4344a58dae3155f7"/>
    <w:p>
      <w:pPr>
        <w:pStyle w:val="Heading2"/>
      </w:pPr>
      <w:r>
        <w:t xml:space="preserve">4. Legal and Ethical Frameworks in Germany Munich</w:t>
      </w:r>
    </w:p>
    <w:p>
      <w:pPr>
        <w:pStyle w:val="FirstParagraph"/>
      </w:pPr>
      <w:r>
        <w:t xml:space="preserve">A distinct feature of practicing as a photographer in Germany Munich is the stringent legal framework governing image rights. Under German law, the right to one's own image (Recht am eigenen Bild) is strictly protected. Unlike some other jurisdictions where implied consent might apply in public spaces, German courts generally require explicit permission for publishing portraits of identifiable individuals.</w:t>
      </w:r>
    </w:p>
    <w:p>
      <w:pPr>
        <w:pStyle w:val="BodyText"/>
      </w:pPr>
      <w:r>
        <w:t xml:space="preserve">This legal requirement influences the workflow of photographers significantly. Releases must be meticulously managed, affecting how street photography and event coverage are conducted in Munich’s crowded public squares. Furthermore, the General Data Protection Regulation (GDPR) imposes heavy fines for mishandling client data, requiring photographers to invest in secure digital infrastructure. This regulatory environment acts as both a barrier to entry and a quality filter, ensuring that professional photographers in Germany Munich operate with a high degree of professionalism and ethical responsibility.</w:t>
      </w:r>
    </w:p>
    <w:bookmarkEnd w:id="26"/>
    <w:bookmarkStart w:id="27" w:name="Xa54ac52ea39737911017cd030354c6d52a56423"/>
    <w:p>
      <w:pPr>
        <w:pStyle w:val="Heading2"/>
      </w:pPr>
      <w:r>
        <w:t xml:space="preserve">5. The Role of the Photographer in Cultural Preservation</w:t>
      </w:r>
    </w:p>
    <w:p>
      <w:pPr>
        <w:pStyle w:val="FirstParagraph"/>
      </w:pPr>
      <w:r>
        <w:t xml:space="preserve">Beyond commerce, the photographer plays a vital role in documenting the intangible cultural heritage of Bavaria. From capturing the nuances of Oktoberfest traditions to recording changes in urban architecture due to development projects, photographers serve as historical witnesses. In Germany Munich, there is a strong institutional support for such work through grants from the Bavarian State Ministry for Science and Art.</w:t>
      </w:r>
    </w:p>
    <w:p>
      <w:pPr>
        <w:pStyle w:val="BodyText"/>
      </w:pPr>
      <w:r>
        <w:t xml:space="preserve">This preservationist aspect challenges the photographer to adopt a documentary approach that respects local sensitivities while providing critical commentary on urban change. The tension between preserving Munich’s "old world" charm and accommodating modern development creates a dynamic visual narrative that photographers are uniquely positioned to capture.</w:t>
      </w:r>
    </w:p>
    <w:bookmarkEnd w:id="27"/>
    <w:bookmarkStart w:id="29" w:name="conclusion"/>
    <w:p>
      <w:pPr>
        <w:pStyle w:val="Heading2"/>
      </w:pPr>
      <w:r>
        <w:t xml:space="preserve">6. Conclusion</w:t>
      </w:r>
    </w:p>
    <w:p>
      <w:pPr>
        <w:pStyle w:val="FirstParagraph"/>
      </w:pPr>
      <w:r>
        <w:t xml:space="preserve">In conclusion, the photographer in Germany Munich operates within a complex web of historical significance, economic pressure, and legal constraint. They are not merely technicians but cultural intermediaries who shape the visual narrative of one of Europe’s most important cities. The future of photography in this region will depend on the ability of practitioners to adapt to digital advancements while maintaining adherence to German ethical and artistic standards. As Munich continues to evolve as a global city, the photographer remains an essential observer and creator, defining how the city sees itself and is seen by others.</w:t>
      </w:r>
    </w:p>
    <w:p>
      <w:r>
        <w:pict>
          <v:rect style="width:0;height:1.5pt" o:hralign="center" o:hrstd="t" o:hr="t"/>
        </w:pict>
      </w:r>
    </w:p>
    <w:bookmarkStart w:id="28" w:name="references"/>
    <w:p>
      <w:pPr>
        <w:pStyle w:val="Heading3"/>
      </w:pPr>
      <w:r>
        <w:t xml:space="preserve">References</w:t>
      </w:r>
    </w:p>
    <w:p>
      <w:pPr>
        <w:pStyle w:val="FirstParagraph"/>
      </w:pPr>
      <w:r>
        <w:t xml:space="preserve">Bayerische Staatsbibliothek. (2021). *History of Photography in Bavaria*. Munich: Verlag der Bayerischen Akademie der Wissenschaften.</w:t>
      </w:r>
    </w:p>
    <w:p>
      <w:pPr>
        <w:pStyle w:val="BodyText"/>
      </w:pPr>
      <w:r>
        <w:t xml:space="preserve">Gesetz über Urheberrecht und verwandte Schutzrechte (Urheberrechtsgesetz - UrhG). (1965/2023 Amendments). Bundesgesetzblatt Teil I, Bonn, Germany.</w:t>
      </w:r>
    </w:p>
    <w:p>
      <w:pPr>
        <w:pStyle w:val="BodyText"/>
      </w:pPr>
      <w:r>
        <w:t xml:space="preserve">Keller, M. &amp; Schmidt, H. (2019). "Urban Imagery and Economic Value: The Case of Munich's Creative Industries." *Journal of European Urban Studies*, 45(3), 112-130.</w:t>
      </w:r>
    </w:p>
    <w:p>
      <w:pPr>
        <w:pStyle w:val="BodyText"/>
      </w:pPr>
      <w:r>
        <w:t xml:space="preserve">Ludwig-Maximilians-Universität München Institute for Media Economics. (2022). *Report on Freelance Creatives in Greater Munich*. Munich: LMU Press.</w:t>
      </w:r>
    </w:p>
    <w:p>
      <w:pPr>
        <w:pStyle w:val="BodyText"/>
      </w:pPr>
      <w:r>
        <w:t xml:space="preserve">Schmidt, A. (2018). "The Right to the Image: Legal Challenges for Photographers in Germany." *European Law Review*, 43(5), 678-695.</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 and Economic Impact of the Professional Photographer in Contemporary Munich: An Academic Analysis</dc:title>
  <dc:creator/>
  <dc:language>en</dc:language>
  <cp:keywords/>
  <dcterms:created xsi:type="dcterms:W3CDTF">2026-07-29T08:18:04Z</dcterms:created>
  <dcterms:modified xsi:type="dcterms:W3CDTF">2026-07-29T08:18:04Z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