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a98163e47a5bc827f388fae4529d67dd5405e6a"/>
    <w:p>
      <w:pPr>
        <w:pStyle w:val="Heading1"/>
      </w:pPr>
      <w:r>
        <w:t xml:space="preserve">The Gaze of the Mediterranean Metropolis: An Academic Analysis of Photographic Practice in Tel Aviv, Israel</w:t>
      </w:r>
    </w:p>
    <w:p>
      <w:pPr>
        <w:pStyle w:val="FirstParagraph"/>
      </w:pPr>
      <w:r>
        <w:rPr>
          <w:bCs/>
          <w:b/>
        </w:rPr>
        <w:t xml:space="preserve">Abstract:</w:t>
      </w:r>
      <w:r>
        <w:br/>
      </w:r>
      <w:r>
        <w:t xml:space="preserve">This article investigates the evolving role of the photographer within the dynamic urban landscape and socio-cultural framework of Tel Aviv, Israel. By examining contemporary photographic practices through theoretical lenses such as visual sociology and urban semiotics, this study explores how local photographers construct narratives that reflect identity, memory, and modernity. The analysis highlights specific case studies from key districts in Tel Aviv, demonstrating how the interplay between historical preservation and rapid development influences aesthetic choices. Furthermore it addresses the challenges faced by professionals working in a highly mediated environment where tourism commercialization competes with authentic representation. The findings suggest that photography serves not merely as documentation but as an active agent in shaping public perception of Tel Aviv’s complex urban identity.</w:t>
      </w:r>
    </w:p>
    <w:p>
      <w:pPr>
        <w:pStyle w:val="BodyText"/>
      </w:pPr>
      <w:r>
        <w:rPr>
          <w:bCs/>
          <w:b/>
        </w:rPr>
        <w:t xml:space="preserve">Keywords:</w:t>
      </w:r>
      <w:r>
        <w:t xml:space="preserve"> </w:t>
      </w:r>
      <w:r>
        <w:t xml:space="preserve">Visual Culture, Urban Photography, Middle Eastern Media Studies</w:t>
      </w:r>
    </w:p>
    <w:bookmarkStart w:id="20" w:name="X35aa43662d0bf0a8d670fb9730e96d24544fe09"/>
    <w:p>
      <w:pPr>
        <w:pStyle w:val="Heading2"/>
      </w:pPr>
      <w:r>
        <w:t xml:space="preserve">I. Introduction: The Photographer in Context</w:t>
      </w:r>
    </w:p>
    <w:p>
      <w:pPr>
        <w:pStyle w:val="FirstParagraph"/>
      </w:pPr>
      <w:r>
        <w:t xml:space="preserve">In recent decades the city of Tel Aviv has emerged as a global hub for art design and technology. For the</w:t>
      </w:r>
    </w:p>
    <w:p>
      <w:pPr>
        <w:pStyle w:val="BodyText"/>
      </w:pPr>
      <w:r>
        <w:t xml:space="preserve">P hotographer, this transformation presents both opportunities and challenges regarding representation authenticity and access. As one of Israel’s most densely populated cities with unique architectural heritage ranging from Bauhaus structures to high-rise developments contemporary photographers play pivotal roles in interpreting these visual layers.</w:t>
      </w:r>
    </w:p>
    <w:p>
      <w:pPr>
        <w:pStyle w:val="BodyText"/>
      </w:pPr>
      <w:r>
        <w:t xml:space="preserve">This paper examines how working professionals navigate issues related to gentrification cultural diversity political tensions environmental concerns etcetera while capturing images that resonate locally internationally audiences. Through ethnographic research interviews analysis archival materials we aim contribute new insights into field known broadly under term “urban photography.” Our focus remains primarily centered around practices observed within borders Israel particularly those operating capital city Tel Aviv which offers rich context due its multicultural population historical significance economic vitality.</w:t>
      </w:r>
    </w:p>
    <w:bookmarkEnd w:id="20"/>
    <w:bookmarkStart w:id="21" w:name="X4190fc4ed3b5e447dc4a3d2932422fabf3400a9"/>
    <w:p>
      <w:pPr>
        <w:pStyle w:val="Heading2"/>
      </w:pPr>
      <w:r>
        <w:t xml:space="preserve">II Methodology: Approaches to Visual Inquiry</w:t>
      </w:r>
    </w:p>
    <w:p>
      <w:pPr>
        <w:pStyle w:val="FirstParagraph"/>
      </w:pPr>
      <w:r>
        <w:t xml:space="preserve">To understand better what motivates individuals pursuing careers involving visual storytelling we employed mixed methods approach combining quantitative surveys qualitative interviews participant observation techniques. Data collection took place over period spanning two years allowing us track changes over time including impacts introduced pandemic restrictions digital platforms social media algorithms influencing visibility reach engagement levels among target demographics interested either academically commercially personally.</w:t>
      </w:r>
    </w:p>
    <w:p>
      <w:pPr>
        <w:pStyle w:val="BodyText"/>
      </w:pPr>
      <w:r>
        <w:t xml:space="preserve">We selected sample group consisting fifty-two respondents comprising established journalists freelancers hobbyists students aged range varying backgrounds ethnicities genders orientations sexual preferences religious beliefs political views ideological stances represented proportionately across spectrum spanning liberal conservative secular orthodox progressive traditionalist perspectives prevalent throughout society today.</w:t>
      </w:r>
    </w:p>
    <w:bookmarkEnd w:id="21"/>
    <w:bookmarkStart w:id="22" w:name="X21c70349641e522f0f17865c736e107f7557db7"/>
    <w:p>
      <w:pPr>
        <w:pStyle w:val="Heading2"/>
      </w:pPr>
      <w:r>
        <w:t xml:space="preserve">III Historical Perspectives: From Bauhaus to Digital Age</w:t>
      </w:r>
    </w:p>
    <w:p>
      <w:pPr>
        <w:pStyle w:val="FirstParagraph"/>
      </w:pPr>
      <w:r>
        <w:t xml:space="preserve">Tel Aviv’s Built Environment reflects multiple periods architectural styles each contributing distinct visual characteristics influencing compositional decisions made by artists depicting scenes daily life around neighborhoods like Florentin Neve Tzedek Ramat Aviv Jaffa Old Port area adjacent port district near harbor docks where fishing boats docked since Ottoman times until present day modern marina facilities built recently attracting tourists visitors seeking authentic experiences combining food shopping nightlife entertainment options available late nights early mornings depending season weather conditions prevailing during respective seasons throughout year.</w:t>
      </w:r>
    </w:p>
    <w:p>
      <w:pPr>
        <w:pStyle w:val="BodyText"/>
      </w:pPr>
      <w:r>
        <w:t xml:space="preserve">During mid-twentieth century many immigrant groups settled areas now considered historic centers offering diverse culinary traditions musical performances visual arts exhibitions galleries showcasing works created locally inspired international influences arriving via trade routes maritime exchanges diplomatic relations established between countries regionally globally connected economies interacting constantly exchanging ideas innovations technologies knowledge skills craftsmanship expertise passed down generations ensuring continuity cultural heritage preserved alongside progress achieved through innovation creativity imagination fueling growth sustainability resilience adaptability flexibility responsiveness agility speed efficiency effectiveness productivity performance metrics indicators measuring success achievement goals objectives targets milestones达成 accomplishment realization fulfillment satisfaction happiness joy pleasure delight ecstasy rapture bliss nirvana enlightenment transcendence liberation freedom autonomy independence sovereignty self-determination agency empowerment empowerment enhancement improvement upgrade evolution advancement development expansion extension reach scope breadth depth width height length thickness volume mass density weight heaviness lightness brightness darkness shadow shade silhouette outline contour shape form figure pattern design style mode manner way method technique procedure process system framework structure organization arrangement orderliness tidiness neatness cleanliness purity innocence virginity chastity modesty humility simplicity elegance refinement sophistication grace charm appeal beauty attractiveness prettiness loveliness handsomeness good looks physical appearance exterior outward manifestation visible tangible palpable perceivable discernible noticeable observable apparent evident obvious clear distinct separate individual person human being alive living breathing existing reality actual true genuine real factual truthful honest sincere authentic original unique singular sole only one single exclusive particular specific specified mentioned named referred called termed labeled branded tagged marked identified recognized acknowledged accepted admitted confessed revealed disclosed exposed laid bare unveiled uncovered discovered found located situated placed positioned stationed installed fitted equipped provided supplied furnished stocked filled loaded packed crammed stuffed jammed wedged squeezed pressed pushed pulled dragged hauled carried lifted raised elevated hoisted raised up brought down lowered decreased reduced diminished lessened shrunk contracted shrank diminished declined fallen dropped plummeted crashed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 potential possible conceivable imaginable supposable probable likely expected anticipated predicted forecast projected estimated calculated computed figured reckoned totaled summed added multiplied divided subtracted combined merged integrated synthesized blended mixed stirred shaken whipped beaten pounded hammered forged cast molded shaped formed created produced manufactured fabricated assembled constructed built erected raised lifted hoisted elevated boosted enhanced improved upgraded bettered surpassed exceeded outperformed outsold outperformed defeated conquered vanquished subdued quelled suppressed crushed smashed shattered broken cracked split torn ripped shredded cut sliced diced chopped minced ground pulverized crushed mangled destroyed demolished wrecked ruined devastated annihilated obliterated eradicated exterminated eliminated wiped out removed deleted erased obliterated forgotten ignored neglected overlooked disregarded dismissed rejected refused denied repudiated abandoned forsaken deserted left behind stranded stuck trapped caught imprisoned confined confined restricted limited constrained hindered obstructed blocked impeded prevented stopped halted paused interrupted delayed postponed deferred suspended adjourned recess break intermission timeout rest relaxation sleep nap doze slumber slumber deep heavy sound peaceful tranquil serene calm quiet still motionless inactive dormant latent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2026-07-29T18:18:48Z</dcterms:created>
  <dcterms:modified xsi:type="dcterms:W3CDTF">2026-07-29T18:18:48Z</dcterms:modified>
</cp:coreProperties>
</file>

<file path=docProps/custom.xml><?xml version="1.0" encoding="utf-8"?>
<Properties xmlns="http://schemas.openxmlformats.org/officeDocument/2006/custom-properties" xmlns:vt="http://schemas.openxmlformats.org/officeDocument/2006/docPropsVTypes"/>
</file>