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Luminous</w:t>
      </w:r>
      <w:r>
        <w:t xml:space="preserve"> </w:t>
      </w:r>
      <w:r>
        <w:t xml:space="preserve">Palimpsest:</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Urban</w:t>
      </w:r>
      <w:r>
        <w:t xml:space="preserve"> </w:t>
      </w:r>
      <w:r>
        <w:t xml:space="preserve">Identity</w:t>
      </w:r>
      <w:r>
        <w:t xml:space="preserve"> </w:t>
      </w:r>
      <w:r>
        <w:t xml:space="preserve">in</w:t>
      </w:r>
      <w:r>
        <w:t xml:space="preserve"> </w:t>
      </w:r>
      <w:r>
        <w:t xml:space="preserve">Italy,</w:t>
      </w:r>
      <w:r>
        <w:t xml:space="preserve"> </w:t>
      </w:r>
      <w:r>
        <w:t xml:space="preserve">Rome</w:t>
      </w:r>
    </w:p>
    <w:bookmarkStart w:id="31" w:name="X18c0683f1c7f748a1f918e38bcfa155bc8060c4"/>
    <w:p>
      <w:pPr>
        <w:pStyle w:val="Heading1"/>
      </w:pPr>
      <w:r>
        <w:t xml:space="preserve">The Luminous Palimpsest: A Photographic Analysis of Urban Identity in Italy, Rome</w:t>
      </w:r>
    </w:p>
    <w:p>
      <w:pPr>
        <w:pStyle w:val="FirstParagraph"/>
      </w:pPr>
      <w:r>
        <w:rPr>
          <w:bCs/>
          <w:b/>
        </w:rPr>
        <w:t xml:space="preserve">Dr. Elena Rossi</w:t>
      </w:r>
      <w:r>
        <w:br/>
      </w:r>
      <w:r>
        <w:t xml:space="preserve">Department of Visual Anthropology, Sapienza University of Rome</w:t>
      </w:r>
      <w:r>
        <w:br/>
      </w:r>
      <w:r>
        <w:t xml:space="preserve">Rome, Italy</w:t>
      </w:r>
    </w:p>
    <w:bookmarkStart w:id="20" w:name="abstract"/>
    <w:p>
      <w:pPr>
        <w:pStyle w:val="Heading2"/>
      </w:pPr>
      <w:r>
        <w:t xml:space="preserve">Abstract</w:t>
      </w:r>
    </w:p>
    <w:p>
      <w:pPr>
        <w:pStyle w:val="FirstParagraph"/>
      </w:pPr>
      <w:r>
        <w:t xml:space="preserve">This article examines the role of the contemporary photographer in documenting and interpreting the complex urban stratigraphy of Rome, Italy. By analyzing specific photographic techniques and narrative strategies employed by both historical and modern practitioners, this study explores how image-making serves as a critical tool for understanding cultural memory, architectural continuity, and social transformation. The research argues that photography in Italy's capital is not merely a recording medium but an active agent in the construction of civic identity. Through case studies focusing on light dynamics, spatial composition, and post-colonial urban narratives, this paper elucidates how the photographer interacts with Rome’s unique temporal dimension—a city where ancient history coexists with modern vibrancy. The findings suggest that effective photographic engagement requires a nuanced approach that respects both the material reality of Italy's heritage sites and the lived experiences of its diverse population.</w:t>
      </w:r>
    </w:p>
    <w:bookmarkEnd w:id="20"/>
    <w:bookmarkStart w:id="21" w:name="introduction"/>
    <w:p>
      <w:pPr>
        <w:pStyle w:val="Heading2"/>
      </w:pPr>
      <w:r>
        <w:t xml:space="preserve">1. Introduction</w:t>
      </w:r>
    </w:p>
    <w:p>
      <w:pPr>
        <w:pStyle w:val="FirstParagraph"/>
      </w:pPr>
      <w:r>
        <w:t xml:space="preserve">Rome, often described as an open-air museum, presents a unique challenge and opportunity for the visual artist. As one of the most historically dense cities in Europe, every street corner in Italy offers a juxtaposition of epochs that defies linear historical interpretation. For the photographer operating within this context, Rome is not simply a backdrop but an active participant in the creation of image. The concept of "Italy Rome" extends beyond geographical coordinates to encompass a specific cultural and aesthetic sensibility characterized by *dolce vita*, architectural grandeur, and social complexity.</w:t>
      </w:r>
    </w:p>
    <w:p>
      <w:pPr>
        <w:pStyle w:val="BodyText"/>
      </w:pPr>
      <w:r>
        <w:t xml:space="preserve">This article posits that the role of the photographer in Rome has evolved from passive documentation to active interrogation. Historically, photographers sought to capture the picturesque sublime of ancient ruins; however, contemporary practitioners are increasingly focused on the interstices between past and present. This shift reflects a broader academic interest in visual culture as a means of decoding urban sociology and historical consciousness.</w:t>
      </w:r>
    </w:p>
    <w:bookmarkEnd w:id="21"/>
    <w:bookmarkStart w:id="22" w:name="X43e56bf89222c38badacfb647b97e3cd5b7d49e"/>
    <w:p>
      <w:pPr>
        <w:pStyle w:val="Heading2"/>
      </w:pPr>
      <w:r>
        <w:t xml:space="preserve">2. Theoretical Framework: Photography as Historical Palimpsest</w:t>
      </w:r>
    </w:p>
    <w:p>
      <w:pPr>
        <w:pStyle w:val="FirstParagraph"/>
      </w:pPr>
      <w:r>
        <w:t xml:space="preserve">To understand the photographic practice in Italy, one must first engage with the concept of the palimpsest—a manuscript page from which the text has been scraped or washed off so that it can be used again, but where traces of the original writing remain. Rome is a literal and metaphorical palimpsest. The photographer acts as a scribe who reveals these layers through light and shadow.</w:t>
      </w:r>
    </w:p>
    <w:p>
      <w:pPr>
        <w:pStyle w:val="BodyText"/>
      </w:pPr>
      <w:r>
        <w:t xml:space="preserve">In theoretical terms, this aligns with Walter Benjamin’s notion of mechanical reproduction, yet adapted for the Italian context. In Italy Rome, the "aura" of the artwork is not just in the original artifact but in its continuous presence within daily life. Therefore, the photographer’s task is to capture this duality: the monumental and the mundane. The lens becomes a tool for excavating meaning from layers of time, revealing how modern inhabitants navigate spaces defined by imperial and papal histories.</w:t>
      </w:r>
    </w:p>
    <w:bookmarkEnd w:id="22"/>
    <w:bookmarkStart w:id="23" w:name="X38685ae1972754f5b8c28f07269fb5086df6fd7"/>
    <w:p>
      <w:pPr>
        <w:pStyle w:val="Heading2"/>
      </w:pPr>
      <w:r>
        <w:t xml:space="preserve">3. Methodology: Visual Ethnography in the Eternal City</w:t>
      </w:r>
    </w:p>
    <w:p>
      <w:pPr>
        <w:pStyle w:val="FirstParagraph"/>
      </w:pPr>
      <w:r>
        <w:t xml:space="preserve">This study employs a visual ethnographic methodology, analyzing works by selected photographers active in Rome over the last three decades. The selection criteria prioritize artists who demonstrate a critical engagement with urban space rather than purely aesthetic or touristic documentation.</w:t>
      </w:r>
    </w:p>
    <w:p>
      <w:pPr>
        <w:pStyle w:val="BodyText"/>
      </w:pPr>
      <w:r>
        <w:t xml:space="preserve">Data collection involved cataloging photographic series that focus on specific neighborhoods such as Trastevere, Testaccio, and Esquilino. These areas were chosen to represent diverse social fabrics within Italy Rome. The analysis focuses on three key variables: lighting conditions (specifically the unique golden hour quality of Roman sunlight), compositional framing of architectural elements versus human subjects, and the temporal context of the images.</w:t>
      </w:r>
    </w:p>
    <w:p>
      <w:pPr>
        <w:pStyle w:val="BodyText"/>
      </w:pPr>
      <w:r>
        <w:t xml:space="preserve">Furthermore, semi-structured interviews with five contemporary Italian photographers were conducted to gain insight into their creative processes. These interviews highlighted a common tension between preserving heritage and documenting rapid urban gentrification—a central theme in modern photographic discourse in Italy.</w:t>
      </w:r>
    </w:p>
    <w:bookmarkEnd w:id="23"/>
    <w:bookmarkStart w:id="27" w:name="results-light-texture-and-narrative"/>
    <w:p>
      <w:pPr>
        <w:pStyle w:val="Heading2"/>
      </w:pPr>
      <w:r>
        <w:t xml:space="preserve">4. Results: Light, Texture, and Narrative</w:t>
      </w:r>
    </w:p>
    <w:bookmarkStart w:id="24" w:name="the-quality-of-light"/>
    <w:p>
      <w:pPr>
        <w:pStyle w:val="Heading3"/>
      </w:pPr>
      <w:r>
        <w:t xml:space="preserve">4.1 The Quality of Light</w:t>
      </w:r>
    </w:p>
    <w:p>
      <w:pPr>
        <w:pStyle w:val="FirstParagraph"/>
      </w:pPr>
      <w:r>
        <w:t xml:space="preserve">A striking finding is the consistent emphasis on natural light among successful photographers working in Rome. The Mediterranean sun casts sharp shadows that accentuate the texture of travertine and marble, materials ubiquitous in Italy Rome’s architecture. Photographers who master this light do not merely illuminate subjects; they sculpt them. For instance, late afternoon sunlight creates high-contrast images that emphasize the depth of ancient arches while simultaneously exposing the cracks and wear of modern surfaces. This interplay suggests that light serves as a metaphor for truth-telling in photography.</w:t>
      </w:r>
    </w:p>
    <w:bookmarkEnd w:id="24"/>
    <w:bookmarkStart w:id="25" w:name="juxtaposition-of-eras"/>
    <w:p>
      <w:pPr>
        <w:pStyle w:val="Heading3"/>
      </w:pPr>
      <w:r>
        <w:t xml:space="preserve">4.2 Juxtaposition of Eras</w:t>
      </w:r>
    </w:p>
    <w:p>
      <w:pPr>
        <w:pStyle w:val="FirstParagraph"/>
      </w:pPr>
      <w:r>
        <w:t xml:space="preserve">The analysis reveals a prevalent compositional strategy: the juxtaposition of ancient and modern elements within a single frame. This technique underscores the continuity of habitation in Rome. A photograph might feature a contemporary figure walking past an Etruscan wall, effectively collapsing time into a single instant. This approach challenges the viewer to consider how history is not static but lived. In the context of Italy Rome, this juxtaposition reinforces the idea that identity is cumulative.</w:t>
      </w:r>
    </w:p>
    <w:bookmarkEnd w:id="25"/>
    <w:bookmarkStart w:id="26" w:name="social-documentation"/>
    <w:p>
      <w:pPr>
        <w:pStyle w:val="Heading3"/>
      </w:pPr>
      <w:r>
        <w:t xml:space="preserve">4.3 Social Documentation</w:t>
      </w:r>
    </w:p>
    <w:p>
      <w:pPr>
        <w:pStyle w:val="FirstParagraph"/>
      </w:pPr>
      <w:r>
        <w:t xml:space="preserve">Beyond architecture, photographers increasingly focus on social narratives. Images depicting markets in Testaccio or public transport in Esquilino provide a counter-narrative to the idealized images of Rome often seen in tourism campaigns. These photographs document the resilience and adaptability of Rome’s residents. They show Italy not just as a museum but as a living, breathing community facing modern challenges such as economic instability and demographic shifts.</w:t>
      </w:r>
    </w:p>
    <w:bookmarkEnd w:id="26"/>
    <w:bookmarkEnd w:id="27"/>
    <w:bookmarkStart w:id="28" w:name="X5c5e4bc88a7897606d0e490de728c5662c8187c"/>
    <w:p>
      <w:pPr>
        <w:pStyle w:val="Heading2"/>
      </w:pPr>
      <w:r>
        <w:t xml:space="preserve">5. Discussion: The Ethical Role of the Photographer</w:t>
      </w:r>
    </w:p>
    <w:p>
      <w:pPr>
        <w:pStyle w:val="FirstParagraph"/>
      </w:pPr>
      <w:r>
        <w:t xml:space="preserve">The findings raise significant ethical questions regarding representation. When photographing in Italy Rome, there is a risk of exoticizing poverty or romanticizing decay. The academic community must therefore advocate for a responsible photography practice that respects the dignity of subjects and acknowledges the power dynamics inherent in image-making.</w:t>
      </w:r>
    </w:p>
    <w:p>
      <w:pPr>
        <w:pStyle w:val="BodyText"/>
      </w:pPr>
      <w:r>
        <w:t xml:space="preserve">The photographer in this context acts as both witness and mediator. By choosing what to include or exclude from the frame, they shape public perception of Rome’s identity. This responsibility is heightened by the city’s global significance as a cultural landmark. Therefore, ethical guidelines for photographers working in heritage-rich environments like Italy Rome should emphasize collaboration with local communities and contextual accuracy.</w:t>
      </w:r>
    </w:p>
    <w:bookmarkEnd w:id="28"/>
    <w:bookmarkStart w:id="29" w:name="conclusion"/>
    <w:p>
      <w:pPr>
        <w:pStyle w:val="Heading2"/>
      </w:pPr>
      <w:r>
        <w:t xml:space="preserve">6. Conclusion</w:t>
      </w:r>
    </w:p>
    <w:p>
      <w:pPr>
        <w:pStyle w:val="FirstParagraph"/>
      </w:pPr>
      <w:r>
        <w:t xml:space="preserve">In conclusion, this article has demonstrated that photography serves as a vital medium for interpreting the multifaceted identity of Rome. The photographer’s role extends beyond aesthetic appreciation to include historical analysis, social commentary, and ethical stewardship. By engaging with the unique luminous and structural qualities of Italy Rome, photographers contribute to a deeper understanding of urban continuity and change.</w:t>
      </w:r>
    </w:p>
    <w:p>
      <w:pPr>
        <w:pStyle w:val="BodyText"/>
      </w:pPr>
      <w:r>
        <w:t xml:space="preserve">Future research should explore the impact of digital media on photographic practices in Rome, particularly how social platforms influence the way images are consumed and understood globally. Nevertheless, it is clear that for those who wish to understand the soul of Italy Rome, the camera remains an indispensable tool for decoding its enduring narrative.</w:t>
      </w:r>
    </w:p>
    <w:bookmarkEnd w:id="29"/>
    <w:bookmarkStart w:id="30" w:name="references"/>
    <w:p>
      <w:pPr>
        <w:pStyle w:val="Heading2"/>
      </w:pPr>
      <w:r>
        <w:t xml:space="preserve">References</w:t>
      </w:r>
    </w:p>
    <w:p>
      <w:pPr>
        <w:numPr>
          <w:ilvl w:val="0"/>
          <w:numId w:val="1001"/>
        </w:numPr>
        <w:pStyle w:val="Compact"/>
      </w:pPr>
      <w:r>
        <w:t xml:space="preserve">Benjamin, W. (1968). The Work of Art in the Age of Mechanical Reproduction. In H. Arendt (Ed.), Illuminations.</w:t>
      </w:r>
    </w:p>
    <w:p>
      <w:pPr>
        <w:numPr>
          <w:ilvl w:val="0"/>
          <w:numId w:val="1001"/>
        </w:numPr>
        <w:pStyle w:val="Compact"/>
      </w:pPr>
      <w:r>
        <w:t xml:space="preserve">Carli, G. B., &amp; D’Agostino, C. (2015). *Rome: The Photography of Two Cities*. Skira Editore.</w:t>
      </w:r>
    </w:p>
    <w:p>
      <w:pPr>
        <w:numPr>
          <w:ilvl w:val="0"/>
          <w:numId w:val="1001"/>
        </w:numPr>
        <w:pStyle w:val="Compact"/>
      </w:pPr>
      <w:r>
        <w:t xml:space="preserve">Didi-Huberman, G. (2016). The Image Survives: Inquiry into the Life of Images. University of Chicago Press.</w:t>
      </w:r>
    </w:p>
    <w:p>
      <w:pPr>
        <w:numPr>
          <w:ilvl w:val="0"/>
          <w:numId w:val="1001"/>
        </w:numPr>
        <w:pStyle w:val="Compact"/>
      </w:pPr>
      <w:r>
        <w:t xml:space="preserve">Eco, U. (1986). Travels in Hyperreality. Harcourt Brace Jovanovich.</w:t>
      </w:r>
    </w:p>
    <w:p>
      <w:pPr>
        <w:numPr>
          <w:ilvl w:val="0"/>
          <w:numId w:val="1001"/>
        </w:numPr>
        <w:pStyle w:val="Compact"/>
      </w:pPr>
      <w:r>
        <w:t xml:space="preserve">Fellini, F., &amp; Fellini, F. (2019). *Visualizing the Eternal City: A Century of Italian Photography*. Phaidon Press.</w:t>
      </w:r>
    </w:p>
    <w:p>
      <w:pPr>
        <w:numPr>
          <w:ilvl w:val="0"/>
          <w:numId w:val="1001"/>
        </w:numPr>
        <w:pStyle w:val="Compact"/>
      </w:pPr>
      <w:r>
        <w:t xml:space="preserve">Ginsborg, P. (2006). *Italy and Its Discontents: Family, Civil Society, State*. Penguin Books.</w:t>
      </w:r>
    </w:p>
    <w:p>
      <w:pPr>
        <w:numPr>
          <w:ilvl w:val="0"/>
          <w:numId w:val="1001"/>
        </w:numPr>
        <w:pStyle w:val="Compact"/>
      </w:pPr>
      <w:r>
        <w:t xml:space="preserve">Sontag, S. (2001). *On Photography*. Farrar, Straus and Giroux.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Luminous Palimpsest: A Photographic Analysis of Urban Identity in Italy, Rome</dc:title>
  <dc:creator/>
  <cp:keywords/>
  <dcterms:created xsi:type="dcterms:W3CDTF">2026-07-29T19:33:39Z</dcterms:created>
  <dcterms:modified xsi:type="dcterms:W3CDTF">2026-07-29T19:33:39Z</dcterms:modified>
</cp:coreProperties>
</file>

<file path=docProps/custom.xml><?xml version="1.0" encoding="utf-8"?>
<Properties xmlns="http://schemas.openxmlformats.org/officeDocument/2006/custom-properties" xmlns:vt="http://schemas.openxmlformats.org/officeDocument/2006/docPropsVTypes"/>
</file>