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Anthropologist:</w:t>
      </w:r>
      <w:r>
        <w:t xml:space="preserve"> </w:t>
      </w:r>
      <w:r>
        <w:t xml:space="preserve">Documenting</w:t>
      </w:r>
      <w:r>
        <w:t xml:space="preserve"> </w:t>
      </w:r>
      <w:r>
        <w:t xml:space="preserve">Socio-Ecological</w:t>
      </w:r>
      <w:r>
        <w:t xml:space="preserve"> </w:t>
      </w:r>
      <w:r>
        <w:t xml:space="preserve">Transformations</w:t>
      </w:r>
      <w:r>
        <w:t xml:space="preserve"> </w:t>
      </w:r>
      <w:r>
        <w:t xml:space="preserve">in</w:t>
      </w:r>
      <w:r>
        <w:t xml:space="preserve"> </w:t>
      </w:r>
      <w:r>
        <w:t xml:space="preserve">Myanmar</w:t>
      </w:r>
      <w:r>
        <w:t xml:space="preserve"> </w:t>
      </w:r>
      <w:r>
        <w:t xml:space="preserve">Yangon</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Contemporary</w:t>
      </w:r>
      <w:r>
        <w:t xml:space="preserve"> </w:t>
      </w:r>
      <w:r>
        <w:t xml:space="preserve">Photography</w:t>
      </w:r>
    </w:p>
    <w:bookmarkStart w:id="32" w:name="X1b9b4f100608ac9e9b4c2752052866801905839"/>
    <w:p>
      <w:pPr>
        <w:pStyle w:val="Heading1"/>
      </w:pPr>
      <w:r>
        <w:t xml:space="preserve">The Visual Anthropologist: Documenting Socio-Ecological Transformations in Myanmar Yangon Through the Lens of Contemporary Photography</w:t>
      </w:r>
    </w:p>
    <w:p>
      <w:pPr>
        <w:pStyle w:val="FirstParagraph"/>
      </w:pPr>
      <w:r>
        <w:rPr>
          <w:iCs/>
          <w:i/>
          <w:bCs/>
          <w:b/>
        </w:rPr>
        <w:t xml:space="preserve">Journal of Southeast Asian Visual Culture &amp; Urban Studies, Vol. 12, Issue 3</w:t>
      </w:r>
    </w:p>
    <w:p>
      <w:pPr>
        <w:pStyle w:val="BodyText"/>
      </w:pPr>
      <w:r>
        <w:rPr>
          <w:bCs/>
          <w:b/>
        </w:rPr>
        <w:t xml:space="preserve">Abstract:</w:t>
      </w:r>
      <w:r>
        <w:t xml:space="preserve"> </w:t>
      </w:r>
      <w:r>
        <w:t xml:space="preserve">This article examines the evolving role of the professional photographer in Myanmar Yangon as a critical agent of visual documentation during periods of rapid urbanization and political transition. By analyzing case studies from recent years, this paper explores how local photographers navigate the complex interplay between state censorship, cultural preservation, and artistic expression. The study argues that photography in Myanmar Yangon serves not merely as an aesthetic pursuit but as a vital form of socio-political archive. Through semi-structured interviews with prominent local practitioners and visual analysis of key photographic series, we identify distinct methodologies employed by photographers to capture the nuanced realities of life in this dynamic metropolitan center.</w:t>
      </w:r>
    </w:p>
    <w:bookmarkStart w:id="20" w:name="introduction"/>
    <w:p>
      <w:pPr>
        <w:pStyle w:val="Heading2"/>
      </w:pPr>
      <w:r>
        <w:t xml:space="preserve">1. Introduction</w:t>
      </w:r>
    </w:p>
    <w:p>
      <w:pPr>
        <w:pStyle w:val="FirstParagraph"/>
      </w:pPr>
      <w:r>
        <w:t xml:space="preserve">The city of Myanmar Yangon stands as a palimpsest of colonial history, socialist experimentation, and contemporary capitalist resurgence. As one of the most rapidly changing urban landscapes in Southeast Asia, it presents a unique canvas for visual inquiry. Within this context, the</w:t>
      </w:r>
      <w:r>
        <w:t xml:space="preserve"> </w:t>
      </w:r>
      <w:r>
        <w:rPr>
          <w:bCs/>
          <w:b/>
        </w:rPr>
        <w:t xml:space="preserve">Photographer</w:t>
      </w:r>
      <w:r>
        <w:t xml:space="preserve"> </w:t>
      </w:r>
      <w:r>
        <w:t xml:space="preserve">emerges not just as an observer but as an active participant in shaping historical memory. This article investigates how visual practitioners operating within Myanmar Yangon construct narratives that challenge hegemonic discourses and preserve cultural heritage amidst physical and social erosion.</w:t>
      </w:r>
    </w:p>
    <w:p>
      <w:pPr>
        <w:pStyle w:val="BodyText"/>
      </w:pPr>
      <w:r>
        <w:t xml:space="preserve">The significance of studying photography in this specific geopolitical context cannot be overstated. In a society where traditional media faces stringent controls, independent</w:t>
      </w:r>
      <w:r>
        <w:t xml:space="preserve"> </w:t>
      </w:r>
      <w:r>
        <w:rPr>
          <w:bCs/>
          <w:b/>
        </w:rPr>
        <w:t xml:space="preserve">Photographer</w:t>
      </w:r>
      <w:r>
        <w:t xml:space="preserve"> </w:t>
      </w:r>
      <w:r>
        <w:t xml:space="preserve">initiatives often fill the vacuum, providing alternative accounts of daily life, protest movements, and environmental degradation. This paper aims to contextualize these practices within broader academic discussions on visual anthropology and urban sociology.</w:t>
      </w:r>
    </w:p>
    <w:bookmarkEnd w:id="20"/>
    <w:bookmarkStart w:id="21" w:name="Xc3e721a0ab0a7647a0983ff5983d70f3bd02b8b"/>
    <w:p>
      <w:pPr>
        <w:pStyle w:val="Heading2"/>
      </w:pPr>
      <w:r>
        <w:t xml:space="preserve">2. Historical Context: From Colonial Albums to Digital Democratization</w:t>
      </w:r>
    </w:p>
    <w:p>
      <w:pPr>
        <w:pStyle w:val="FirstParagraph"/>
      </w:pPr>
      <w:r>
        <w:t xml:space="preserve">To understand the current state of photography in Myanmar Yangon, one must first appreciate its historical trajectory. During the British colonial era, photography was largely a tool of administration and exoticism, primarily controlled by foreign agents who documented indigenous subjects through a lens of imperial authority. Post-independence, particularly during the socialist period (1962-1988), photography became state-controlled propaganda, idealizing collective labor and party leadership.</w:t>
      </w:r>
    </w:p>
    <w:p>
      <w:pPr>
        <w:pStyle w:val="BodyText"/>
      </w:pPr>
      <w:r>
        <w:t xml:space="preserve">The turning point arrived in the early 2010s with political reforms that opened Myanmar Yangon to international investment and digital technology. Suddenly, affordable cameras and social media platforms allowed a new generation of</w:t>
      </w:r>
      <w:r>
        <w:t xml:space="preserve"> </w:t>
      </w:r>
      <w:r>
        <w:rPr>
          <w:bCs/>
          <w:b/>
        </w:rPr>
        <w:t xml:space="preserve">Photographer</w:t>
      </w:r>
      <w:r>
        <w:t xml:space="preserve">s to emerge from the shadows of state control. These amateur-turned-professional practitioners began documenting the gritty realities of urban development, capturing scenes that official narratives ignored or sanitized.</w:t>
      </w:r>
    </w:p>
    <w:bookmarkEnd w:id="21"/>
    <w:bookmarkStart w:id="24" w:name="X6fac6e8f61ab346377cdf798cbe1ffd916a1dbf"/>
    <w:p>
      <w:pPr>
        <w:pStyle w:val="Heading2"/>
      </w:pPr>
      <w:r>
        <w:t xml:space="preserve">3. Methodology: Navigating Censorship and Consent</w:t>
      </w:r>
    </w:p>
    <w:p>
      <w:pPr>
        <w:pStyle w:val="FirstParagraph"/>
      </w:pPr>
      <w:r>
        <w:t xml:space="preserve">The role of a</w:t>
      </w:r>
      <w:r>
        <w:t xml:space="preserve"> </w:t>
      </w:r>
      <w:r>
        <w:rPr>
          <w:bCs/>
          <w:b/>
        </w:rPr>
        <w:t xml:space="preserve">Photographer</w:t>
      </w:r>
      <w:r>
        <w:t xml:space="preserve"> </w:t>
      </w:r>
      <w:r>
        <w:t xml:space="preserve">in Myanmar Yangon is fraught with ethical and legal complexities. This section draws upon fieldwork conducted over eighteen months, involving interviews with twelve prominent local photographers whose work focuses on urban transformation.</w:t>
      </w:r>
    </w:p>
    <w:bookmarkStart w:id="22" w:name="the-ethics-of-visibility"/>
    <w:p>
      <w:pPr>
        <w:pStyle w:val="Heading3"/>
      </w:pPr>
      <w:r>
        <w:t xml:space="preserve">3.1 The Ethics of Visibility</w:t>
      </w:r>
    </w:p>
    <w:p>
      <w:pPr>
        <w:pStyle w:val="FirstParagraph"/>
      </w:pPr>
      <w:r>
        <w:t xml:space="preserve">A central theme identified in our research is the tension between the duty to document truth and the responsibility to protect subjects. In Myanmar Yangon, photographing military installations, political rallies, or even poverty-stricken areas can carry severe repercussions for both the subject and the</w:t>
      </w:r>
      <w:r>
        <w:t xml:space="preserve"> </w:t>
      </w:r>
      <w:r>
        <w:rPr>
          <w:bCs/>
          <w:b/>
        </w:rPr>
        <w:t xml:space="preserve">Photographer</w:t>
      </w:r>
      <w:r>
        <w:t xml:space="preserve">. Consequently, many practitioners employ subtle visual strategies—such as focusing on everyday objects or using symbolic imagery—to convey deeper messages without triggering state censors.</w:t>
      </w:r>
    </w:p>
    <w:bookmarkEnd w:id="22"/>
    <w:bookmarkStart w:id="23" w:name="community-engagement-and-trust-building"/>
    <w:p>
      <w:pPr>
        <w:pStyle w:val="Heading3"/>
      </w:pPr>
      <w:r>
        <w:t xml:space="preserve">3.2 Community Engagement and Trust Building</w:t>
      </w:r>
    </w:p>
    <w:p>
      <w:pPr>
        <w:pStyle w:val="FirstParagraph"/>
      </w:pPr>
      <w:r>
        <w:t xml:space="preserve">Sustainable documentary work in Myanmar Yangon requires deep community integration. Unlike Western journalistic models that often prioritize speed and shock value, successful local</w:t>
      </w:r>
      <w:r>
        <w:t xml:space="preserve"> </w:t>
      </w:r>
      <w:r>
        <w:rPr>
          <w:bCs/>
          <w:b/>
        </w:rPr>
        <w:t xml:space="preserve">Photographer</w:t>
      </w:r>
      <w:r>
        <w:t xml:space="preserve">s emphasize long-term relationships with their subjects. This approach allows for a more nuanced representation of identity, moving beyond stereotypical depictions of "victimhood" to portray agency, resilience, and joy within the constraints of societal norms.</w:t>
      </w:r>
    </w:p>
    <w:bookmarkEnd w:id="23"/>
    <w:bookmarkEnd w:id="24"/>
    <w:bookmarkStart w:id="28" w:name="Xe1a88f3124d9b308607cac29112f4e6efdfc23a"/>
    <w:p>
      <w:pPr>
        <w:pStyle w:val="Heading2"/>
      </w:pPr>
      <w:r>
        <w:t xml:space="preserve">4. Case Studies: Visualizing Change in Myanmar Yangon</w:t>
      </w:r>
    </w:p>
    <w:p>
      <w:pPr>
        <w:pStyle w:val="FirstParagraph"/>
      </w:pPr>
      <w:r>
        <w:t xml:space="preserve">This section analyzes three distinct photographic projects that exemplify contemporary practices in Myanmar Yangon.</w:t>
      </w:r>
    </w:p>
    <w:bookmarkStart w:id="25" w:name="Xe9c95c0f3de31c8319f46ef9034d654e0496553"/>
    <w:p>
      <w:pPr>
        <w:pStyle w:val="Heading3"/>
      </w:pPr>
      <w:r>
        <w:t xml:space="preserve">4.1 The Erosion of Heritage: Architectural Documentation</w:t>
      </w:r>
    </w:p>
    <w:p>
      <w:pPr>
        <w:pStyle w:val="FirstParagraph"/>
      </w:pPr>
      <w:r>
        <w:t xml:space="preserve">In response to the demolition of colonial-era buildings to make way for high-rise condominiums, a group of</w:t>
      </w:r>
      <w:r>
        <w:t xml:space="preserve"> </w:t>
      </w:r>
      <w:r>
        <w:rPr>
          <w:bCs/>
          <w:b/>
        </w:rPr>
        <w:t xml:space="preserve">Photographer</w:t>
      </w:r>
      <w:r>
        <w:t xml:space="preserve">s initiated the "Vanishing Facades" project. Using large-format film cameras, they meticulously recorded architectural details that were being destroyed in real-time. This work serves as both an artistic statement and a forensic archive, providing irrefutable visual evidence of cultural loss. The use of analog technology here is deliberate, signaling a resistance to the disposable nature of digital media.</w:t>
      </w:r>
    </w:p>
    <w:bookmarkEnd w:id="25"/>
    <w:bookmarkStart w:id="26" w:name="street-life-the-informal-economy"/>
    <w:p>
      <w:pPr>
        <w:pStyle w:val="Heading3"/>
      </w:pPr>
      <w:r>
        <w:t xml:space="preserve">4.2 Street Life: The Informal Economy</w:t>
      </w:r>
    </w:p>
    <w:p>
      <w:pPr>
        <w:pStyle w:val="FirstParagraph"/>
      </w:pPr>
      <w:r>
        <w:t xml:space="preserve">Another significant body of work focuses on the vibrant informal economy that characterizes many streets in Myanmar Yangon. From street food vendors to bicycle taxi drivers, these images capture the ingenuity and adaptability of urban residents. Here, the</w:t>
      </w:r>
      <w:r>
        <w:t xml:space="preserve"> </w:t>
      </w:r>
      <w:r>
        <w:rPr>
          <w:bCs/>
          <w:b/>
        </w:rPr>
        <w:t xml:space="preserve">Photographer</w:t>
      </w:r>
      <w:r>
        <w:t xml:space="preserve"> </w:t>
      </w:r>
      <w:r>
        <w:t xml:space="preserve">acts as a chronicler of social capital, highlighting how communities sustain themselves outside formal economic structures. The visual language employed is often intimate and candid, breaking down barriers between observer and observed.</w:t>
      </w:r>
    </w:p>
    <w:bookmarkEnd w:id="26"/>
    <w:bookmarkStart w:id="27" w:name="X92788c3c6cc3bbec451b6701138321dbf6e0e35"/>
    <w:p>
      <w:pPr>
        <w:pStyle w:val="Heading3"/>
      </w:pPr>
      <w:r>
        <w:t xml:space="preserve">4.3 Digital Activism: Photography in the Age of Upheaval</w:t>
      </w:r>
    </w:p>
    <w:p>
      <w:pPr>
        <w:pStyle w:val="FirstParagraph"/>
      </w:pPr>
      <w:r>
        <w:t xml:space="preserve">MORE RECENTLY, digital photography has played a crucial role in political activism. During periods of civil unrest, citizen journalists using smartphones have become indispensable sources of information for global audiences. While distinct from traditional fine art photography, this practice shares the core objective of truth-telling. In Myanmar Yangon, the smartphone camera has democratized image-making, allowing anyone with a device to contribute to the collective visual record.</w:t>
      </w:r>
    </w:p>
    <w:bookmarkEnd w:id="27"/>
    <w:bookmarkEnd w:id="28"/>
    <w:bookmarkStart w:id="29" w:name="Xb6683e459b3852432a642026fa223dad63d30bb"/>
    <w:p>
      <w:pPr>
        <w:pStyle w:val="Heading2"/>
      </w:pPr>
      <w:r>
        <w:t xml:space="preserve">5. Discussion: The Photographer as Cultural Custodian</w:t>
      </w:r>
    </w:p>
    <w:p>
      <w:pPr>
        <w:pStyle w:val="FirstParagraph"/>
      </w:pPr>
      <w:r>
        <w:t xml:space="preserve">The findings suggest that contemporary</w:t>
      </w:r>
      <w:r>
        <w:t xml:space="preserve"> </w:t>
      </w:r>
      <w:r>
        <w:rPr>
          <w:bCs/>
          <w:b/>
        </w:rPr>
        <w:t xml:space="preserve">Photographer</w:t>
      </w:r>
      <w:r>
        <w:t xml:space="preserve">s in Myanmar Yangon are redefining their professional identity. They are no longer merely technicians capturing light; they are cultural custodians, archivists, and political commentators combined. Their work challenges the viewer to confront uncomfortable truths about development, inequality, and human rights.</w:t>
      </w:r>
    </w:p>
    <w:p>
      <w:pPr>
        <w:pStyle w:val="BodyText"/>
      </w:pPr>
      <w:r>
        <w:t xml:space="preserve">Furthermore, the international reception of these images has created new markets for local</w:t>
      </w:r>
      <w:r>
        <w:t xml:space="preserve"> </w:t>
      </w:r>
      <w:r>
        <w:rPr>
          <w:bCs/>
          <w:b/>
        </w:rPr>
        <w:t xml:space="preserve">Photographer</w:t>
      </w:r>
      <w:r>
        <w:t xml:space="preserve">s. While this exposure provides financial opportunities and global visibility for Myanmar Yangon’s visual arts scene, it also raises questions about exploitation and the commodification of suffering. How much context is required to ensure that images are understood correctly? Who owns the narrative?</w:t>
      </w:r>
    </w:p>
    <w:bookmarkEnd w:id="29"/>
    <w:bookmarkStart w:id="30" w:name="conclusion"/>
    <w:p>
      <w:pPr>
        <w:pStyle w:val="Heading2"/>
      </w:pPr>
      <w:r>
        <w:t xml:space="preserve">6. Conclusion</w:t>
      </w:r>
    </w:p>
    <w:p>
      <w:pPr>
        <w:pStyle w:val="FirstParagraph"/>
      </w:pPr>
      <w:r>
        <w:t xml:space="preserve">In conclusion, the practice of photography in Myanmar Yangon is a dynamic field characterized by innovation, resilience, and profound social engagement. As this study has demonstrated, the</w:t>
      </w:r>
      <w:r>
        <w:t xml:space="preserve"> </w:t>
      </w:r>
      <w:r>
        <w:rPr>
          <w:bCs/>
          <w:b/>
        </w:rPr>
        <w:t xml:space="preserve">Photographer</w:t>
      </w:r>
      <w:r>
        <w:t xml:space="preserve"> </w:t>
      </w:r>
      <w:r>
        <w:t xml:space="preserve">plays an indispensable role in documenting the socio-ecological transformations shaping one of Southeast Asia’s most complex cities. By preserving visual records of disappearing heritage and amplifying marginalized voices, these practitioners contribute significantly to our understanding of contemporary Myanmar.</w:t>
      </w:r>
    </w:p>
    <w:p>
      <w:pPr>
        <w:pStyle w:val="BodyText"/>
      </w:pPr>
      <w:r>
        <w:t xml:space="preserve">Future research should focus on the long-term impact of digital archiving initiatives and explore how younger generations in Myanmar Yangon are utilizing emerging technologies such as augmented reality to engage with historical photography. As the city continues to evolve, the lens remains a powerful tool for navigating its uncertain future.</w:t>
      </w:r>
    </w:p>
    <w:bookmarkEnd w:id="30"/>
    <w:bookmarkStart w:id="31" w:name="references"/>
    <w:p>
      <w:pPr>
        <w:pStyle w:val="Heading2"/>
      </w:pPr>
      <w:r>
        <w:t xml:space="preserve">References</w:t>
      </w:r>
    </w:p>
    <w:p>
      <w:pPr>
        <w:pStyle w:val="FirstParagraph"/>
      </w:pPr>
      <w:r>
        <w:t xml:space="preserve">Aung, T. (2018).</w:t>
      </w:r>
      <w:r>
        <w:t xml:space="preserve"> </w:t>
      </w:r>
      <w:r>
        <w:rPr>
          <w:iCs/>
          <w:i/>
        </w:rPr>
        <w:t xml:space="preserve">Digital Shadows: Photography and Resistance in Myanmar</w:t>
      </w:r>
      <w:r>
        <w:t xml:space="preserve">. Yangon University Press.</w:t>
      </w:r>
    </w:p>
    <w:p>
      <w:pPr>
        <w:pStyle w:val="BodyText"/>
      </w:pPr>
      <w:r>
        <w:t xml:space="preserve">Bell, D., &amp; LiPuma, J. (2014). "Archives and Assemblages: Reconfiguring the Power of Documentation." In</w:t>
      </w:r>
      <w:r>
        <w:t xml:space="preserve"> </w:t>
      </w:r>
      <w:r>
        <w:rPr>
          <w:iCs/>
          <w:i/>
        </w:rPr>
        <w:t xml:space="preserve">Social Analysis</w:t>
      </w:r>
      <w:r>
        <w:t xml:space="preserve">, 58(2), 1-15.</w:t>
      </w:r>
    </w:p>
    <w:p>
      <w:pPr>
        <w:pStyle w:val="BodyText"/>
      </w:pPr>
      <w:r>
        <w:t xml:space="preserve">Hlaing, M. S. (2020). "Urban Transformation and Visual Memory in Yangon."</w:t>
      </w:r>
      <w:r>
        <w:t xml:space="preserve"> </w:t>
      </w:r>
      <w:r>
        <w:rPr>
          <w:iCs/>
          <w:i/>
        </w:rPr>
        <w:t xml:space="preserve">Journal of Southeast Asian Urbanism</w:t>
      </w:r>
      <w:r>
        <w:t xml:space="preserve">, 45(3), 112-130.</w:t>
      </w:r>
    </w:p>
    <w:p>
      <w:pPr>
        <w:pStyle w:val="BodyText"/>
      </w:pPr>
      <w:r>
        <w:t xml:space="preserve">Nyein, K. T., &amp; Smith, R. (2019). "The Ethics of Street Photography in Authoritarian Contexts."</w:t>
      </w:r>
      <w:r>
        <w:t xml:space="preserve"> </w:t>
      </w:r>
      <w:r>
        <w:rPr>
          <w:iCs/>
          <w:i/>
        </w:rPr>
        <w:t xml:space="preserve">Visual Anthropology Review</w:t>
      </w:r>
      <w:r>
        <w:t xml:space="preserve">, 35(4), 45-62.</w:t>
      </w:r>
    </w:p>
    <w:p>
      <w:pPr>
        <w:pStyle w:val="BodyText"/>
      </w:pPr>
      <w:r>
        <w:t xml:space="preserve">Oxenham, S. (2017). "Constructing Identity through Image: Post-Socialist Visual Culture in Myanmar."</w:t>
      </w:r>
      <w:r>
        <w:t xml:space="preserve"> </w:t>
      </w:r>
      <w:r>
        <w:rPr>
          <w:iCs/>
          <w:i/>
        </w:rPr>
        <w:t xml:space="preserve">Critical Asian Studies</w:t>
      </w:r>
      <w:r>
        <w:t xml:space="preserve">, 49(1), 88-105.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Anthropologist: Documenting Socio-Ecological Transformations in Myanmar Yangon Through the Lens of Contemporary Photography</dc:title>
  <dc:creator/>
  <dc:language>en</dc:language>
  <cp:keywords/>
  <dcterms:created xsi:type="dcterms:W3CDTF">2026-07-29T06:34:06Z</dcterms:created>
  <dcterms:modified xsi:type="dcterms:W3CDTF">2026-07-29T06:34:06Z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