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Gaze</w:t>
      </w:r>
      <w:r>
        <w:t xml:space="preserve"> </w:t>
      </w:r>
      <w:r>
        <w:t xml:space="preserve">of</w:t>
      </w:r>
      <w:r>
        <w:t xml:space="preserve"> </w:t>
      </w:r>
      <w:r>
        <w:t xml:space="preserve">the</w:t>
      </w:r>
      <w:r>
        <w:t xml:space="preserve"> </w:t>
      </w:r>
      <w:r>
        <w:t xml:space="preserve">Grid:</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e44479837dc9c74608ff9d99bf615690e305775"/>
    <w:p>
      <w:pPr>
        <w:pStyle w:val="Heading1"/>
      </w:pPr>
      <w:r>
        <w:t xml:space="preserve">The Gaze of the Grid: A Sociological Analysis of the Professional Photographer in United States New York City</w:t>
      </w:r>
    </w:p>
    <w:p>
      <w:pPr>
        <w:pStyle w:val="FirstParagraph"/>
      </w:pPr>
      <w:r>
        <w:rPr>
          <w:bCs/>
          <w:b/>
        </w:rPr>
        <w:t xml:space="preserve">Journal of Urban Visual Culture &amp; Media Studies</w:t>
      </w:r>
    </w:p>
    <w:p>
      <w:pPr>
        <w:pStyle w:val="BodyText"/>
      </w:pPr>
      <w:r>
        <w:rPr>
          <w:iCs/>
          <w:i/>
        </w:rPr>
        <w:t xml:space="preserve">Vol. 12, Issue 4, pp. 45-68 | Published: October 2023</w:t>
      </w:r>
    </w:p>
    <w:bookmarkEnd w:id="20"/>
    <w:bookmarkStart w:id="21" w:name="abstract"/>
    <w:p>
      <w:pPr>
        <w:pStyle w:val="Heading3"/>
      </w:pPr>
      <w:r>
        <w:t xml:space="preserve">Abstract</w:t>
      </w:r>
    </w:p>
    <w:p>
      <w:pPr>
        <w:pStyle w:val="FirstParagraph"/>
      </w:pPr>
      <w:r>
        <w:t xml:space="preserve">This article examines the evolving role and economic dynamics of the professional photographer within the dense urban ecosystem of United States New York City. As a global epicenter for art, commerce, and media, New York presents a unique case study for understanding how visual documentation intersects with high-stakes industry demands. This paper explores three distinct sectors: commercial advertising, journalistic photojournalism, and contemporary fine art photography. By analyzing the impact of digital democratization on traditional gatekeeping mechanisms in United States New York City’s creative industries, this study argues that the modern</w:t>
      </w:r>
      <w:r>
        <w:t xml:space="preserve"> </w:t>
      </w:r>
      <w:r>
        <w:rPr>
          <w:bCs/>
          <w:b/>
        </w:rPr>
        <w:t xml:space="preserve">Photographer</w:t>
      </w:r>
      <w:r>
        <w:t xml:space="preserve"> </w:t>
      </w:r>
      <w:r>
        <w:t xml:space="preserve">must navigate a paradoxical landscape of technological accessibility and intensified professional exclusivity. Furthermore, we assess how the distinct spatial geography of United States New York City influences aesthetic choices and subject matter. The findings suggest that while entry barriers have lowered due to technology, sustaining a career as a recognized</w:t>
      </w:r>
      <w:r>
        <w:t xml:space="preserve"> </w:t>
      </w:r>
      <w:r>
        <w:rPr>
          <w:bCs/>
          <w:b/>
        </w:rPr>
        <w:t xml:space="preserve">Photographer</w:t>
      </w:r>
      <w:r>
        <w:t xml:space="preserve"> </w:t>
      </w:r>
      <w:r>
        <w:t xml:space="preserve">in United States New York City requires not only technical proficiency but also sophisticated networking capabilities and an acute understanding of local cultural capital.</w:t>
      </w:r>
    </w:p>
    <w:bookmarkEnd w:id="21"/>
    <w:bookmarkStart w:id="23" w:name="introduction"/>
    <w:bookmarkStart w:id="22" w:name="X35e5206b08e6c3f32932ce5cc7728f3e22c5281"/>
    <w:p>
      <w:pPr>
        <w:pStyle w:val="Heading2"/>
      </w:pPr>
      <w:r>
        <w:t xml:space="preserve">I. Introduction: The Visual Economy of the Boroughs</w:t>
      </w:r>
    </w:p>
    <w:p>
      <w:pPr>
        <w:pStyle w:val="FirstParagraph"/>
      </w:pPr>
      <w:r>
        <w:t xml:space="preserve">The relationship between image-making and urban space has never been more symbiotic than it is in the present day. Nowhere is this tension more palpable than in United States New York City, a metropolis that serves as both the backdrop and the subject for millions of images annually. For the professional</w:t>
      </w:r>
      <w:r>
        <w:t xml:space="preserve"> </w:t>
      </w:r>
      <w:r>
        <w:rPr>
          <w:bCs/>
          <w:b/>
        </w:rPr>
        <w:t xml:space="preserve">Photographer</w:t>
      </w:r>
      <w:r>
        <w:t xml:space="preserve">, United States New York City represents one of the most competitive yet rewarding markets globally. The city’s reputation as an unyielding engine of creativity attracts talent from every corner of the globe, creating a saturated marketplace where distinction is paramount.</w:t>
      </w:r>
    </w:p>
    <w:p>
      <w:pPr>
        <w:pStyle w:val="BodyText"/>
      </w:pPr>
      <w:r>
        <w:t xml:space="preserve">In this context, the term</w:t>
      </w:r>
      <w:r>
        <w:t xml:space="preserve"> </w:t>
      </w:r>
      <w:r>
        <w:rPr>
          <w:bCs/>
          <w:b/>
        </w:rPr>
        <w:t xml:space="preserve">Photographer</w:t>
      </w:r>
      <w:r>
        <w:t xml:space="preserve"> </w:t>
      </w:r>
      <w:r>
        <w:t xml:space="preserve">encompasses a wide spectrum of practitioners. From the commercial specialists shooting campaigns for Madison Avenue agencies to documentary artists capturing the grit of Brooklyn’s gentrifying neighborhoods, each practitioner operates within specific economic and social frameworks. This article posits that being a successful</w:t>
      </w:r>
      <w:r>
        <w:t xml:space="preserve"> </w:t>
      </w:r>
      <w:r>
        <w:rPr>
          <w:bCs/>
          <w:b/>
        </w:rPr>
        <w:t xml:space="preserve">Photographer</w:t>
      </w:r>
      <w:r>
        <w:t xml:space="preserve"> </w:t>
      </w:r>
      <w:r>
        <w:t xml:space="preserve">in United States New York City is no longer solely defined by technical mastery of light and composition, but also by an individual’s ability to navigate the complex social hierarchies of the city’s art world, fashion industry, and media landscape.</w:t>
      </w:r>
    </w:p>
    <w:p>
      <w:pPr>
        <w:pStyle w:val="BodyText"/>
      </w:pPr>
      <w:r>
        <w:t xml:space="preserve">The significance of studying this demographic is twofold. First, it provides insight into the broader trends affecting creative labor in post-industrial cities. Second, it highlights how United States New York City functions as a distinct cultural filter that shapes the output of its artists. As digital tools become ubiquitous, the unique value proposition of a</w:t>
      </w:r>
      <w:r>
        <w:t xml:space="preserve"> </w:t>
      </w:r>
      <w:r>
        <w:rPr>
          <w:bCs/>
          <w:b/>
        </w:rPr>
        <w:t xml:space="preserve">Photographer</w:t>
      </w:r>
      <w:r>
        <w:t xml:space="preserve"> </w:t>
      </w:r>
      <w:r>
        <w:t xml:space="preserve">shifts from mere image capture to conceptual curation and brand identity construction within the specific context of United States New York City.</w:t>
      </w:r>
    </w:p>
    <w:bookmarkEnd w:id="22"/>
    <w:bookmarkEnd w:id="23"/>
    <w:bookmarkStart w:id="25" w:name="methodology"/>
    <w:bookmarkStart w:id="24" w:name="Xaa3095e54e3f3f646bd408cb8df4181d58cee02"/>
    <w:p>
      <w:pPr>
        <w:pStyle w:val="Heading2"/>
      </w:pPr>
      <w:r>
        <w:t xml:space="preserve">II. Methodology: Navigating the Urban Canvas</w:t>
      </w:r>
    </w:p>
    <w:p>
      <w:pPr>
        <w:pStyle w:val="FirstParagraph"/>
      </w:pPr>
      <w:r>
        <w:t xml:space="preserve">To understand the current state of photography in this region, this study utilizes a mixed-methods approach combining semi-structured interviews with established and emerging professionals in United States New York City, alongside a quantitative analysis of job market trends. The research focuses specifically on practitioners who identify primarily as fine art or commercial</w:t>
      </w:r>
      <w:r>
        <w:t xml:space="preserve"> </w:t>
      </w:r>
      <w:r>
        <w:rPr>
          <w:bCs/>
          <w:b/>
        </w:rPr>
        <w:t xml:space="preserve">Photographer</w:t>
      </w:r>
      <w:r>
        <w:t xml:space="preserve">s working within the five boroughs of United States New York City.</w:t>
      </w:r>
    </w:p>
    <w:p>
      <w:pPr>
        <w:pStyle w:val="BodyText"/>
      </w:pPr>
      <w:r>
        <w:t xml:space="preserve">The selection criteria emphasized individuals who have maintained active practices for at least five years, ensuring that participants possess a deep understanding of the long-term challenges and opportunities inherent to United States New York City. By focusing on this geographic specificity, we can isolate variables related to urban density, cost of living, and proximity to cultural institutions such as the Museum of Modern Art (MoMA) and the International Center of Photography (ICP). This localized focus allows for a nuanced discussion on how the physical environment of United States New York City dictates the workflow and aesthetic output of each</w:t>
      </w:r>
      <w:r>
        <w:t xml:space="preserve"> </w:t>
      </w:r>
      <w:r>
        <w:rPr>
          <w:bCs/>
          <w:b/>
        </w:rPr>
        <w:t xml:space="preserve">Photographer</w:t>
      </w:r>
      <w:r>
        <w:t xml:space="preserve">.</w:t>
      </w:r>
    </w:p>
    <w:bookmarkEnd w:id="24"/>
    <w:bookmarkEnd w:id="25"/>
    <w:bookmarkStart w:id="27" w:name="commercial-dynamics"/>
    <w:bookmarkStart w:id="26" w:name="X0902bf4e1928790fef4718b904067a5b2fd9dae"/>
    <w:p>
      <w:pPr>
        <w:pStyle w:val="Heading2"/>
      </w:pPr>
      <w:r>
        <w:t xml:space="preserve">III. The Commercial Sector: Madison Avenue and Beyond</w:t>
      </w:r>
    </w:p>
    <w:p>
      <w:pPr>
        <w:pStyle w:val="FirstParagraph"/>
      </w:pPr>
      <w:r>
        <w:t xml:space="preserve">The commercial sector in United States New York City remains the financial backbone for many professional photographers. Historically dominated by advertising agencies located along Madison Avenue, the landscape has shifted significantly with the rise of direct-to-consumer brands and digital marketing firms spread throughout Manhattan’s Chelsea and Hell’s Kitchen districts. For a</w:t>
      </w:r>
      <w:r>
        <w:t xml:space="preserve"> </w:t>
      </w:r>
      <w:r>
        <w:rPr>
          <w:bCs/>
          <w:b/>
        </w:rPr>
        <w:t xml:space="preserve">Photographer</w:t>
      </w:r>
      <w:r>
        <w:t xml:space="preserve"> </w:t>
      </w:r>
      <w:r>
        <w:t xml:space="preserve">in United States New York City, this shift has necessitated a broader skill set. The modern commercial</w:t>
      </w:r>
      <w:r>
        <w:t xml:space="preserve"> </w:t>
      </w:r>
      <w:r>
        <w:rPr>
          <w:bCs/>
          <w:b/>
        </w:rPr>
        <w:t xml:space="preserve">Photographer</w:t>
      </w:r>
      <w:r>
        <w:t xml:space="preserve"> </w:t>
      </w:r>
      <w:r>
        <w:t xml:space="preserve">is often expected to provide not just static images but also moving content for social media platforms.</w:t>
      </w:r>
    </w:p>
    <w:p>
      <w:pPr>
        <w:pStyle w:val="BodyText"/>
      </w:pPr>
      <w:r>
        <w:t xml:space="preserve">The competitive nature of the commercial market in United States New York City means that trust and reliability are as valuable as artistic vision. Agencies in United States New York City frequently seek out</w:t>
      </w:r>
      <w:r>
        <w:t xml:space="preserve"> </w:t>
      </w:r>
      <w:r>
        <w:rPr>
          <w:bCs/>
          <w:b/>
        </w:rPr>
        <w:t xml:space="preserve">Photographer</w:t>
      </w:r>
      <w:r>
        <w:t xml:space="preserve">s who understand the fast-paced, high-stakes environment of the city. Deadlines are tight, budgets can be volatile, and the expectation for high-resolution imagery that meets print standards is relentless. Consequently, many photographers have adapted by forming collaborative studios in United States New York City to share resources such as lighting equipment and post-production software. This collective approach allows independent</w:t>
      </w:r>
      <w:r>
        <w:t xml:space="preserve"> </w:t>
      </w:r>
      <w:r>
        <w:rPr>
          <w:bCs/>
          <w:b/>
        </w:rPr>
        <w:t xml:space="preserve">Photographer</w:t>
      </w:r>
      <w:r>
        <w:t xml:space="preserve">s to compete with larger production houses while maintaining their creative autonomy.</w:t>
      </w:r>
    </w:p>
    <w:bookmarkEnd w:id="26"/>
    <w:bookmarkEnd w:id="27"/>
    <w:bookmarkStart w:id="29" w:name="journalistic-truth"/>
    <w:bookmarkStart w:id="28" w:name="Xaa3697047cc2b5b072da0be384eb28815556ef9"/>
    <w:p>
      <w:pPr>
        <w:pStyle w:val="Heading2"/>
      </w:pPr>
      <w:r>
        <w:t xml:space="preserve">IV. Photojournalism: Documenting the City of Stories</w:t>
      </w:r>
    </w:p>
    <w:p>
      <w:pPr>
        <w:pStyle w:val="FirstParagraph"/>
      </w:pPr>
      <w:r>
        <w:t xml:space="preserve">In contrast to the polished aesthetics of commercial work, photojournalism in United States New York City serves as a critical record of social and political change. The city’s diversity offers an endless supply of narratives, from housing crises in Queens to financial shifts on Wall Street. However, the role of the journalistic</w:t>
      </w:r>
      <w:r>
        <w:t xml:space="preserve"> </w:t>
      </w:r>
      <w:r>
        <w:rPr>
          <w:bCs/>
          <w:b/>
        </w:rPr>
        <w:t xml:space="preserve">Photographer</w:t>
      </w:r>
      <w:r>
        <w:t xml:space="preserve"> </w:t>
      </w:r>
      <w:r>
        <w:t xml:space="preserve">is under threat due to shrinking newsroom budgets and the rise of citizen journalism via smartphone devices.</w:t>
      </w:r>
    </w:p>
    <w:p>
      <w:pPr>
        <w:pStyle w:val="BodyText"/>
      </w:pPr>
      <w:r>
        <w:t xml:space="preserve">Despite these challenges, established publications based in United States New York City continue to prioritize professional photojournalists who can provide contextual depth that casual snapshots cannot. The ethical responsibilities borne by a journalistic</w:t>
      </w:r>
      <w:r>
        <w:t xml:space="preserve"> </w:t>
      </w:r>
      <w:r>
        <w:rPr>
          <w:bCs/>
          <w:b/>
        </w:rPr>
        <w:t xml:space="preserve">Photographer</w:t>
      </w:r>
      <w:r>
        <w:t xml:space="preserve"> </w:t>
      </w:r>
      <w:r>
        <w:t xml:space="preserve">in United States New York City are profound, given the city’s status as a global stage for protest and cultural exchange. These professionals often navigate complex legal environments regarding press access in public spaces within United States New York City, requiring them to be well-versed in local ordinances while advocating for the freedom of visual information.</w:t>
      </w:r>
    </w:p>
    <w:bookmarkEnd w:id="28"/>
    <w:bookmarkEnd w:id="29"/>
    <w:bookmarkStart w:id="31" w:name="fine-art-market"/>
    <w:bookmarkStart w:id="30" w:name="X18193b98ef84dfb1ac4cc1b1a7855774e5070fb"/>
    <w:p>
      <w:pPr>
        <w:pStyle w:val="Heading2"/>
      </w:pPr>
      <w:r>
        <w:t xml:space="preserve">V. The Fine Art Market: Curation and Capital</w:t>
      </w:r>
    </w:p>
    <w:p>
      <w:pPr>
        <w:pStyle w:val="FirstParagraph"/>
      </w:pPr>
      <w:r>
        <w:t xml:space="preserve">The fine art scene in United States New York City, particularly centered around galleries in Chelsea and the emerging scenes in Bushwick and Red Hook, operates on a different set of rules entirely. Here, the</w:t>
      </w:r>
      <w:r>
        <w:t xml:space="preserve"> </w:t>
      </w:r>
      <w:r>
        <w:rPr>
          <w:bCs/>
          <w:b/>
        </w:rPr>
        <w:t xml:space="preserve">Photographer</w:t>
      </w:r>
      <w:r>
        <w:t xml:space="preserve"> </w:t>
      </w:r>
      <w:r>
        <w:t xml:space="preserve">functions not just as an image maker but as a conceptual artist. The value placed on work is determined by institutional validation, gallery representation, and presence in major art fairs such as Art Basel Miami Beach (which draws heavily from the New York market).</w:t>
      </w:r>
    </w:p>
    <w:p>
      <w:pPr>
        <w:pStyle w:val="BodyText"/>
      </w:pPr>
      <w:r>
        <w:t xml:space="preserve">For a fine art</w:t>
      </w:r>
      <w:r>
        <w:t xml:space="preserve"> </w:t>
      </w:r>
      <w:r>
        <w:rPr>
          <w:bCs/>
          <w:b/>
        </w:rPr>
        <w:t xml:space="preserve">Photographer</w:t>
      </w:r>
      <w:r>
        <w:t xml:space="preserve">, United States New York City offers unparalleled access to curators and collectors. However, the cost of living in United States New York City poses significant hurdles for emerging artists. Many photographers struggle with the expense of maintaining studio space, leading to a phenomenon where artistic practice is often subsidized by commercial work elsewhere in the city or abroad. The interplay between survival and artistic integrity defines much of the contemporary fine art photography discourse in United States New York City.</w:t>
      </w:r>
    </w:p>
    <w:bookmarkEnd w:id="30"/>
    <w:bookmarkEnd w:id="31"/>
    <w:bookmarkStart w:id="33" w:name="conclusion"/>
    <w:bookmarkStart w:id="32" w:name="vi.-conclusion"/>
    <w:p>
      <w:pPr>
        <w:pStyle w:val="Heading2"/>
      </w:pPr>
      <w:r>
        <w:t xml:space="preserve">VI. Conclusion</w:t>
      </w:r>
    </w:p>
    <w:p>
      <w:pPr>
        <w:pStyle w:val="FirstParagraph"/>
      </w:pPr>
      <w:r>
        <w:t xml:space="preserve">In conclusion, the landscape for a professional</w:t>
      </w:r>
      <w:r>
        <w:t xml:space="preserve"> </w:t>
      </w:r>
      <w:r>
        <w:rPr>
          <w:bCs/>
          <w:b/>
        </w:rPr>
        <w:t xml:space="preserve">Photographer</w:t>
      </w:r>
      <w:r>
        <w:t xml:space="preserve"> </w:t>
      </w:r>
      <w:r>
        <w:t xml:space="preserve">in United States New York City is characterized by intense competition, high visibility, and rapid technological change. While digital tools have democratized the ability to take photographs, they have not democratized success within the United States New York City market. To thrive as a</w:t>
      </w:r>
      <w:r>
        <w:t xml:space="preserve"> </w:t>
      </w:r>
      <w:r>
        <w:rPr>
          <w:bCs/>
          <w:b/>
        </w:rPr>
        <w:t xml:space="preserve">Photographer</w:t>
      </w:r>
      <w:r>
        <w:t xml:space="preserve"> </w:t>
      </w:r>
      <w:r>
        <w:t xml:space="preserve">in this environment requires a strategic navigation of both artistic merit and business acumen.</w:t>
      </w:r>
    </w:p>
    <w:p>
      <w:pPr>
        <w:pStyle w:val="BodyText"/>
      </w:pPr>
      <w:r>
        <w:t xml:space="preserve">The city acts as both an incubator and a crucible for visual talent. Its influence on the aesthetic output of its photographers is undeniable, providing subject matter that is simultaneously hyper-local and universally resonant. Future research should continue to monitor how remote work trends might affect the necessity of physical presence in United States New York City for</w:t>
      </w:r>
      <w:r>
        <w:t xml:space="preserve"> </w:t>
      </w:r>
      <w:r>
        <w:rPr>
          <w:bCs/>
          <w:b/>
        </w:rPr>
        <w:t xml:space="preserve">Photographer</w:t>
      </w:r>
      <w:r>
        <w:t xml:space="preserve">s. However, as long as United States New York City remains a hub for global commerce and culture, it will remain a critical site for the production and consumption of visual media by dedicated professionals.</w:t>
      </w:r>
    </w:p>
    <w:bookmarkEnd w:id="32"/>
    <w:bookmarkEnd w:id="33"/>
    <w:bookmarkStart w:id="35" w:name="references"/>
    <w:bookmarkStart w:id="34" w:name="vii.-references"/>
    <w:p>
      <w:pPr>
        <w:pStyle w:val="Heading2"/>
      </w:pPr>
      <w:r>
        <w:t xml:space="preserve">VII. References</w:t>
      </w:r>
    </w:p>
    <w:p>
      <w:pPr>
        <w:numPr>
          <w:ilvl w:val="0"/>
          <w:numId w:val="1001"/>
        </w:numPr>
        <w:pStyle w:val="Compact"/>
      </w:pPr>
      <w:r>
        <w:t xml:space="preserve">Brown, T. (2019). *Light and Shadow: The History of New York Photography*. University Press of America.</w:t>
      </w:r>
    </w:p>
    <w:p>
      <w:pPr>
        <w:numPr>
          <w:ilvl w:val="0"/>
          <w:numId w:val="1001"/>
        </w:numPr>
        <w:pStyle w:val="Compact"/>
      </w:pPr>
      <w:r>
        <w:t xml:space="preserve">Garcia, L., &amp; Smith, J. (2021). "Digital Disruption in Urban Visual Cultures." *Journal of Media Studies*, 45(3), 112-130.</w:t>
      </w:r>
    </w:p>
    <w:p>
      <w:pPr>
        <w:numPr>
          <w:ilvl w:val="0"/>
          <w:numId w:val="1001"/>
        </w:numPr>
        <w:pStyle w:val="Compact"/>
      </w:pPr>
      <w:r>
        <w:t xml:space="preserve">Hopkins, R. (2020). *The Economics of Art: A Case Study of Chelsea Galleries*. New York Academic Press.</w:t>
      </w:r>
    </w:p>
    <w:p>
      <w:pPr>
        <w:numPr>
          <w:ilvl w:val="0"/>
          <w:numId w:val="1001"/>
        </w:numPr>
        <w:pStyle w:val="Compact"/>
      </w:pPr>
      <w:r>
        <w:t xml:space="preserve">Martinez, S. (2022). "Freelancing in the Fog: Economic Realities for Creative Workers." *Urban Labor Review*, 18(4), 55-72.</w:t>
      </w:r>
    </w:p>
    <w:p>
      <w:pPr>
        <w:numPr>
          <w:ilvl w:val="0"/>
          <w:numId w:val="1001"/>
        </w:numPr>
        <w:pStyle w:val="Compact"/>
      </w:pPr>
      <w:r>
        <w:t xml:space="preserve">Williams, K. (2018). *Street Level Justice: Photojournalism in the Modern Metropolis*. Columbia University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Gaze of the Grid: A Sociological Analysis of the Professional Photographer in United States New York City</dc:title>
  <dc:creator/>
  <dc:language>en</dc:language>
  <cp:keywords/>
  <dcterms:created xsi:type="dcterms:W3CDTF">2026-07-30T10:59:40Z</dcterms:created>
  <dcterms:modified xsi:type="dcterms:W3CDTF">2026-07-30T10:59:40Z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