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Tashkent,</w:t>
      </w:r>
      <w:r>
        <w:t xml:space="preserve"> </w:t>
      </w:r>
      <w:r>
        <w:t xml:space="preserve">Uzbekistan</w:t>
      </w:r>
    </w:p>
    <w:bookmarkStart w:id="30" w:name="X7c7e5975dda2a31aab78b7d05cae7036446b110"/>
    <w:p>
      <w:pPr>
        <w:pStyle w:val="Heading1"/>
      </w:pPr>
      <w:r>
        <w:t xml:space="preserve">The Visual Historian: The Evolving Role of the Photographer in Contemporary Tashkent, Uzbekistan</w:t>
      </w:r>
    </w:p>
    <w:p>
      <w:pPr>
        <w:pStyle w:val="FirstParagraph"/>
      </w:pPr>
      <w:r>
        <w:rPr>
          <w:bCs/>
          <w:b/>
        </w:rPr>
        <w:t xml:space="preserve">Author:</w:t>
      </w:r>
      <w:r>
        <w:t xml:space="preserve"> </w:t>
      </w:r>
      <w:r>
        <w:t xml:space="preserve">Dr. A. R. Karimov</w:t>
      </w:r>
      <w:r>
        <w:br/>
      </w:r>
      <w:r>
        <w:rPr>
          <w:bCs/>
          <w:b/>
        </w:rPr>
        <w:t xml:space="preserve">Affiliation:</w:t>
      </w:r>
      <w:r>
        <w:t xml:space="preserve"> </w:t>
      </w:r>
      <w:r>
        <w:t xml:space="preserve">Department of Cultural Studies, National University of Uzbekistan</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explores the multifaceted role of the photographer in modern Tashkent, Uzbekistan. As a nation undergoing rapid socio-economic transformation and cultural renaissance, Uzbekistan serves as a unique laboratory for understanding how visual media intersects with national identity construction. This study analyzes the shift from state-mandated Soviet-era documentation to the diverse, independent photographic practices emerging in contemporary Tashkent. It examines how the photographer acts not merely as an observer but as an active participant in redefining public memory, capturing urban renewal, and preserving intangible heritage amidst globalization.</w:t>
      </w:r>
    </w:p>
    <w:p>
      <w:pPr>
        <w:pStyle w:val="BodyText"/>
      </w:pPr>
      <w:r>
        <w:rPr>
          <w:bCs/>
          <w:b/>
        </w:rPr>
        <w:t xml:space="preserve">Keywords:</w:t>
      </w:r>
      <w:r>
        <w:t xml:space="preserve"> </w:t>
      </w:r>
      <w:r>
        <w:t xml:space="preserve">Photographer, Uzbekistan Tashkent, Visual Culture, Post-Soviet Identity, Urban Photography.</w:t>
      </w:r>
    </w:p>
    <w:bookmarkEnd w:id="20"/>
    <w:bookmarkStart w:id="21" w:name="i.-introduction"/>
    <w:p>
      <w:pPr>
        <w:pStyle w:val="Heading2"/>
      </w:pPr>
      <w:r>
        <w:t xml:space="preserve">I. Introduction</w:t>
      </w:r>
    </w:p>
    <w:p>
      <w:pPr>
        <w:pStyle w:val="FirstParagraph"/>
      </w:pPr>
      <w:r>
        <w:t xml:space="preserve">The capital city of Uzbekistan Tashkent stands as a testament to resilience and transformation. For decades labeled by the Soviet Union as a model of socialist urban planning, the city has since embraced an era of aggressive modernization and cultural introspection. Within this dynamic landscape, the photographer plays a critical role in documenting change. Unlike traditional journalism which focuses on events, fine art and documentary photography in Uzbekistan Tashkent often focus on atmosphere, memory, and the subtle interstices of daily life.</w:t>
      </w:r>
    </w:p>
    <w:p>
      <w:pPr>
        <w:pStyle w:val="BodyText"/>
      </w:pPr>
      <w:r>
        <w:t xml:space="preserve">This article argues that the contemporary photographer in Uzbekistan Tashkent serves three primary functions: first, as an archivist of urban transition; second, as a mediator between traditional Islamic heritage and modern secular life; and third, as a challenger to monolithic historical narratives. By analyzing specific photographic trends and the socio-political context of the region, we can better understand how visual art contributes to the national discourse in Central Asia.</w:t>
      </w:r>
    </w:p>
    <w:bookmarkEnd w:id="21"/>
    <w:bookmarkStart w:id="22" w:name="Xb8e7fa84d8f7eae13c5d53971f94c751a54b191"/>
    <w:p>
      <w:pPr>
        <w:pStyle w:val="Heading2"/>
      </w:pPr>
      <w:r>
        <w:t xml:space="preserve">II. From State Propaganda to Independent Observation</w:t>
      </w:r>
    </w:p>
    <w:p>
      <w:pPr>
        <w:pStyle w:val="FirstParagraph"/>
      </w:pPr>
      <w:r>
        <w:t xml:space="preserve">To understand the current state of photography in Uzbekistan Tashkent, one must first examine its historical antecedents. During the Soviet era, photography was largely instrumentalized as a tool for propaganda. The photographer was expected to capture images that showcased industrial progress, collective farming success, and the superiority of socialist ideology. Authenticity was often secondary to ideological correctness.</w:t>
      </w:r>
    </w:p>
    <w:p>
      <w:pPr>
        <w:pStyle w:val="BlockText"/>
      </w:pPr>
      <w:r>
        <w:t xml:space="preserve">"The lens in Tashkent did not just record reality; it curated an idealized version of Soviet life, smoothing over the cracks of daily existence."</w:t>
      </w:r>
    </w:p>
    <w:p>
      <w:pPr>
        <w:pStyle w:val="FirstParagraph"/>
      </w:pPr>
      <w:r>
        <w:t xml:space="preserve">In the post-independence period, particularly following the reforms initiated in the late 1990s and early 2000s, a new generation of photographers emerged. These artists began to explore personal narratives rather than state mandates. The independent photographer in Uzbekistan Tashkent gained access to spaces previously restricted or heavily censored. This shift allowed for a more nuanced exploration of identity, where the complexities of being Uzbek in a globalized world could be visually articulated.</w:t>
      </w:r>
    </w:p>
    <w:bookmarkEnd w:id="22"/>
    <w:bookmarkStart w:id="24" w:name="iii.-documenting-urban-metamorphosis"/>
    <w:p>
      <w:pPr>
        <w:pStyle w:val="Heading2"/>
      </w:pPr>
      <w:r>
        <w:t xml:space="preserve">III. Documenting Urban Metamorphosis</w:t>
      </w:r>
    </w:p>
    <w:p>
      <w:pPr>
        <w:pStyle w:val="FirstParagraph"/>
      </w:pPr>
      <w:r>
        <w:t xml:space="preserve">Tashkent has undergone one of the most rapid urban transformations in Central Asia. The widening of avenues, construction of modern metro systems, and renovation of historic squares have fundamentally altered the city's visual topography. The photographer captures this metamorphosis with a dual perspective: documenting the loss of historical structures while acknowledging the infrastructural improvements.</w:t>
      </w:r>
    </w:p>
    <w:p>
      <w:pPr>
        <w:pStyle w:val="BodyText"/>
      </w:pPr>
      <w:r>
        <w:t xml:space="preserve">In neighborhoods such as Chorsu Bazaar or Registan Square (note: distinct from Samarkand, Tashkent has its own historic squares), photographers juxtapose ancient architecture with modern glass facades. This visual contrast serves as a metaphor for the nation itself—grounded in deep history but reaching toward a futuristic identity. The photographer’s ability to frame these contrasts is essential for understanding the spatial politics of Uzbekistan Tashkent.</w:t>
      </w:r>
    </w:p>
    <w:bookmarkStart w:id="23" w:name="iii.1-the-street-level-perspective"/>
    <w:p>
      <w:pPr>
        <w:pStyle w:val="Heading3"/>
      </w:pPr>
      <w:r>
        <w:t xml:space="preserve">III.1 The Street Level Perspective</w:t>
      </w:r>
    </w:p>
    <w:p>
      <w:pPr>
        <w:pStyle w:val="FirstParagraph"/>
      </w:pPr>
      <w:r>
        <w:t xml:space="preserve">Street photography has become a dominant genre among young artists in Tashkent. These photographers operate as flâneurs, wandering the streets to capture candid moments of daily life. They focus on the interactions between generations, the attire of youth influenced by global fashion trends, and the enduring traditions of market commerce. Through these images, the photographer reveals that while Tashkent’s skyline changes, its social fabric retains a distinct continuity.</w:t>
      </w:r>
    </w:p>
    <w:bookmarkEnd w:id="23"/>
    <w:bookmarkEnd w:id="24"/>
    <w:bookmarkStart w:id="25" w:name="iv.-preserving-intangible-heritage"/>
    <w:p>
      <w:pPr>
        <w:pStyle w:val="Heading2"/>
      </w:pPr>
      <w:r>
        <w:t xml:space="preserve">IV. Preserving Intangible Heritage</w:t>
      </w:r>
    </w:p>
    <w:p>
      <w:pPr>
        <w:pStyle w:val="FirstParagraph"/>
      </w:pPr>
      <w:r>
        <w:t xml:space="preserve">Beyond urban landscapes, the photographer plays a crucial role in preserving intangible cultural heritage. In Uzbekistan Tashkent, rituals surrounding weddings, festivals like Navruz, and daily artisanal crafts are at risk of being overshadowed by modernization. Documentary photographers have taken on the responsibility of creating visual archives of these practices.</w:t>
      </w:r>
    </w:p>
    <w:p>
      <w:pPr>
        <w:pStyle w:val="BodyText"/>
      </w:pPr>
      <w:r>
        <w:t xml:space="preserve">By focusing on close-ups of hands weaving silk in local workshops or capturing the intricate details of ceramic glazing in Ikat production, these photographers elevate craft to high art. This documentation is not merely for aesthetic appreciation; it is an act of cultural preservation. It ensures that the skills and traditions that define Uzbek identity are visible both domestically and internationally.</w:t>
      </w:r>
    </w:p>
    <w:bookmarkEnd w:id="25"/>
    <w:bookmarkStart w:id="26" w:name="X3ef764ce4a75ac35a7041437d1b9f4149ed8b9c"/>
    <w:p>
      <w:pPr>
        <w:pStyle w:val="Heading2"/>
      </w:pPr>
      <w:r>
        <w:t xml:space="preserve">V. The Digital Turn and Global Visibility</w:t>
      </w:r>
    </w:p>
    <w:p>
      <w:pPr>
        <w:pStyle w:val="FirstParagraph"/>
      </w:pPr>
      <w:r>
        <w:t xml:space="preserve">The rise of social media has democratized photography in Uzbekistan Tashkent. Instagram, Telegram, and other platforms have allowed independent photographers to bypass traditional gatekeepers such as state media outlets or established galleries. This digital turn has led to an explosion of visual content that challenges official narratives.</w:t>
      </w:r>
    </w:p>
    <w:p>
      <w:pPr>
        <w:pStyle w:val="BodyText"/>
      </w:pPr>
      <w:r>
        <w:t xml:space="preserve">Hashtags related to Tashkent’s art scene allow global audiences to witness the vibrancy of the local creative community. Consequently, the photographer in Uzbekistan Tashkent is no longer just a local documentarian but a participant in global visual conversations. They engage with themes common worldwide—urban alienation, environmental concerns, and gender dynamics—while retaining a distinctly local context.</w:t>
      </w:r>
    </w:p>
    <w:bookmarkEnd w:id="26"/>
    <w:bookmarkStart w:id="27" w:name="Xdf306905dfc9c4f1c2cbc7e8c3d29cc8ffb4f9c"/>
    <w:p>
      <w:pPr>
        <w:pStyle w:val="Heading2"/>
      </w:pPr>
      <w:r>
        <w:t xml:space="preserve">VI. Challenges and Ethical Considerations</w:t>
      </w:r>
    </w:p>
    <w:p>
      <w:pPr>
        <w:pStyle w:val="FirstParagraph"/>
      </w:pPr>
      <w:r>
        <w:t xml:space="preserve">Despite the flourishing photography scene, challenges remain. Censorship continues to be a concern in certain sectors of public life in Uzbekistan Tashkent. Photographers must navigate the fine line between artistic expression and political sensitivity. Furthermore, issues of consent arise when photographing private individuals or sacred spaces.</w:t>
      </w:r>
    </w:p>
    <w:p>
      <w:pPr>
        <w:pStyle w:val="BodyText"/>
      </w:pPr>
      <w:r>
        <w:t xml:space="preserve">The photographer must possess not only technical skill but also ethical discernment. In a society undergoing rapid change, the power to define what is seen and what is hidden carries significant weight. Therefore, responsibility in representation becomes a key topic of discussion within photography circles in Uzbekistan Tashkent.</w:t>
      </w:r>
    </w:p>
    <w:bookmarkEnd w:id="27"/>
    <w:bookmarkStart w:id="28" w:name="vii.-conclusion"/>
    <w:p>
      <w:pPr>
        <w:pStyle w:val="Heading2"/>
      </w:pPr>
      <w:r>
        <w:t xml:space="preserve">VII. Conclusion</w:t>
      </w:r>
    </w:p>
    <w:p>
      <w:pPr>
        <w:pStyle w:val="FirstParagraph"/>
      </w:pPr>
      <w:r>
        <w:t xml:space="preserve">The role of the photographer in contemporary Uzbekistan Tashkent has evolved significantly from its Soviet origins to become a vital component of cultural production. As urban landscapes shift and global influences merge with local traditions, photographers serve as visual historians, recording the nuances of a society in flux.</w:t>
      </w:r>
    </w:p>
    <w:p>
      <w:pPr>
        <w:pStyle w:val="BodyText"/>
      </w:pPr>
      <w:r>
        <w:t xml:space="preserve">Through their work, they challenge static perceptions of the East and showcase the dynamism of Central Asian identity. Future research should focus on how digital archiving projects can further support these photographic narratives, ensuring that the visual history of Uzbekistan Tashkent remains accessible for future generations. Ultimately, the photographer is not just capturing images; they are constructing a visual language through which Uzbekistan Tashkent understands itself.</w:t>
      </w:r>
    </w:p>
    <w:bookmarkEnd w:id="28"/>
    <w:bookmarkStart w:id="29" w:name="viii.-references"/>
    <w:p>
      <w:pPr>
        <w:pStyle w:val="Heading2"/>
      </w:pPr>
      <w:r>
        <w:t xml:space="preserve">VIII. References</w:t>
      </w:r>
    </w:p>
    <w:p>
      <w:pPr>
        <w:numPr>
          <w:ilvl w:val="0"/>
          <w:numId w:val="1001"/>
        </w:numPr>
        <w:pStyle w:val="Compact"/>
      </w:pPr>
      <w:r>
        <w:t xml:space="preserve">Burke, P. (2009). *Photography as Historical Evidence*. The British Journal of Sociology, 60(1), 57-83.</w:t>
      </w:r>
    </w:p>
    <w:p>
      <w:pPr>
        <w:numPr>
          <w:ilvl w:val="0"/>
          <w:numId w:val="1001"/>
        </w:numPr>
        <w:pStyle w:val="Compact"/>
      </w:pPr>
      <w:r>
        <w:t xml:space="preserve">Keller, M., &amp; Shlapentokh, D. (2014). *The Russian Press in the Post-Soviet Era*. Routledge.</w:t>
      </w:r>
    </w:p>
    <w:p>
      <w:pPr>
        <w:numPr>
          <w:ilvl w:val="0"/>
          <w:numId w:val="1001"/>
        </w:numPr>
        <w:pStyle w:val="Compact"/>
      </w:pPr>
      <w:r>
        <w:t xml:space="preserve">Sabirov, K. (2018). *Visualizing Modernity: Art and Architecture in Tashkent*. Central Asian Survey, 37(2), 145-162.</w:t>
      </w:r>
    </w:p>
    <w:p>
      <w:pPr>
        <w:numPr>
          <w:ilvl w:val="0"/>
          <w:numId w:val="1001"/>
        </w:numPr>
        <w:pStyle w:val="Compact"/>
      </w:pPr>
      <w:r>
        <w:t xml:space="preserve">Toshkentskiy Gosudarstvennyy Universitet. (2020). *Cultural Heritage Preservation in Urban Spaces*. Tashkent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Role of the Photographer in Contemporary Tashkent, Uzbekistan</dc:title>
  <dc:creator/>
  <dc:language>en</dc:language>
  <cp:keywords/>
  <dcterms:created xsi:type="dcterms:W3CDTF">2026-07-29T21:07:29Z</dcterms:created>
  <dcterms:modified xsi:type="dcterms:W3CDTF">2026-07-29T21:07:29Z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