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Canada:</w:t>
      </w:r>
      <w:r>
        <w:t xml:space="preserve"> </w:t>
      </w:r>
      <w:r>
        <w:t xml:space="preserve">Montreal</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Quantum</w:t>
      </w:r>
      <w:r>
        <w:t xml:space="preserve"> </w:t>
      </w:r>
      <w:r>
        <w:t xml:space="preserve">Innovation</w:t>
      </w:r>
      <w:r>
        <w:t xml:space="preserve"> </w:t>
      </w:r>
      <w:r>
        <w:t xml:space="preserve">and</w:t>
      </w:r>
      <w:r>
        <w:t xml:space="preserve"> </w:t>
      </w:r>
      <w:r>
        <w:t xml:space="preserve">Theoretical</w:t>
      </w:r>
      <w:r>
        <w:t xml:space="preserve"> </w:t>
      </w:r>
      <w:r>
        <w:t xml:space="preserve">Advancement</w:t>
      </w:r>
    </w:p>
    <w:bookmarkStart w:id="29" w:name="X9dcfae719a09bec4fe8babc3808a2f8b083ebf0"/>
    <w:p>
      <w:pPr>
        <w:pStyle w:val="Heading1"/>
      </w:pPr>
      <w:r>
        <w:t xml:space="preserve">The Role of the Physicist in Canada: Montreal as a Hub for Quantum Innovation and Theoretical Advancement</w:t>
      </w:r>
    </w:p>
    <w:p>
      <w:pPr>
        <w:pStyle w:val="FirstParagraph"/>
      </w:pPr>
      <w:r>
        <w:rPr>
          <w:bCs/>
          <w:b/>
        </w:rPr>
        <w:t xml:space="preserve">J. A. Sterling, Ph.D.</w:t>
      </w:r>
    </w:p>
    <w:p>
      <w:pPr>
        <w:pStyle w:val="BodyText"/>
      </w:pPr>
      <w:r>
        <w:t xml:space="preserve">Institute for Advanced Scientific Studies, Montreal</w:t>
      </w:r>
    </w:p>
    <w:p>
      <w:pPr>
        <w:pStyle w:val="BodyText"/>
      </w:pPr>
      <w:r>
        <w:t xml:space="preserve">The position of the physicist in Canada has transcended traditional academic boundaries, evolving into a pivotal role within national technological infrastructure. Nowhere is this transformation more evident than in Montreal, a city that has rapidly ascended to prominence as a global epicenter for quantum computing and advanced materials science. This article analyzes the multifaceted contributions of the physicist in this region, highlighting the synergy between fundamental research and applied industry. By examining case studies from major institutions such as McGill University and Université de Montréal, we illustrate how physicists are driving innovation that impacts both local economic development and international scientific consensus.</w:t>
      </w:r>
    </w:p>
    <w:bookmarkStart w:id="20" w:name="introduction"/>
    <w:p>
      <w:pPr>
        <w:pStyle w:val="Heading2"/>
      </w:pPr>
      <w:r>
        <w:t xml:space="preserve">Introduction</w:t>
      </w:r>
    </w:p>
    <w:p>
      <w:pPr>
        <w:pStyle w:val="FirstParagraph"/>
      </w:pPr>
      <w:r>
        <w:t xml:space="preserve">The discipline of physics has always served as the bedrock of technological progress, yet its application in the modern era requires a nuanced understanding of both theoretical frameworks and practical implementation. In Canada, a nation known for its robust support for scientific research and development, the physicist plays an indispensable role in shaping policy, driving innovation, and educating future generations. However, it is within specific regional hubs that these roles become most concentrated and impactful. Montreal stands out as one such hub. Renowned not only for its rich cultural heritage but also for its cutting-edge research infrastructure, Montreal has positioned itself at the forefront of the "second quantum revolution."</w:t>
      </w:r>
    </w:p>
    <w:p>
      <w:pPr>
        <w:pStyle w:val="BodyText"/>
      </w:pPr>
      <w:r>
        <w:t xml:space="preserve">The significance of this shift cannot be overstated. The physicist in Canada is no longer solely confined to publishing theoretical papers or conducting isolated experiments. Instead, they are integral components of interdisciplinary teams that address complex challenges ranging from climate modeling to secure communications. This paper argues that the unique ecosystem of Montreal provides an ideal environment for the modern physicist to thrive, leveraging strong university-industry partnerships and government support mechanisms.</w:t>
      </w:r>
    </w:p>
    <w:bookmarkEnd w:id="20"/>
    <w:bookmarkStart w:id="21" w:name="X853c895d8d3c47892f71996bd0739a812c8e76e"/>
    <w:p>
      <w:pPr>
        <w:pStyle w:val="Heading2"/>
      </w:pPr>
      <w:r>
        <w:t xml:space="preserve">The Evolution of Physics Research in Canada</w:t>
      </w:r>
    </w:p>
    <w:p>
      <w:pPr>
        <w:pStyle w:val="FirstParagraph"/>
      </w:pPr>
      <w:r>
        <w:t xml:space="preserve">Historically, physics research in Canada was characterized by a strong emphasis on theoretical physics and astrophysics. Institutions across the country established reputations for excellence in these areas. However, the last two decades have seen a strategic pivot toward quantum technologies. This shift is driven by the recognition that quantum mechanics offers unprecedented computational power and sensing capabilities.</w:t>
      </w:r>
    </w:p>
    <w:p>
      <w:pPr>
        <w:pStyle w:val="BodyText"/>
      </w:pPr>
      <w:r>
        <w:t xml:space="preserve">The Canadian government’s investment in this sector has been substantial, with initiatives such as the National Quantum Strategy aimed at fostering a vibrant ecosystem for quantum research and development. Within this national context, physicists are tasked with translating abstract quantum principles into tangible technologies. This transition requires a broad skill set, including expertise in engineering, computer science, and data analysis, alongside deep physical intuition.</w:t>
      </w:r>
    </w:p>
    <w:bookmarkEnd w:id="21"/>
    <w:bookmarkStart w:id="22" w:name="X1d5b6e43ec8ca93960f6df75b8fd545ecc05aa1"/>
    <w:p>
      <w:pPr>
        <w:pStyle w:val="Heading2"/>
      </w:pPr>
      <w:r>
        <w:t xml:space="preserve">Montreal: A Global Center for Quantum Excellence</w:t>
      </w:r>
    </w:p>
    <w:p>
      <w:pPr>
        <w:pStyle w:val="FirstParagraph"/>
      </w:pPr>
      <w:r>
        <w:t xml:space="preserve">Montreal has emerged as a preeminent destination for physicists seeking to engage in high-impact research. The city’s success can be attributed to several key factors: world-class academic institutions, a dense cluster of quantum startups, and supportive regulatory environments. McGill University and the Université de Montréal are not merely teaching centers; they are research powerhouses that attract top talent from around the globe.</w:t>
      </w:r>
    </w:p>
    <w:p>
      <w:pPr>
        <w:pStyle w:val="BodyText"/>
      </w:pPr>
      <w:r>
        <w:t xml:space="preserve">The presence of initiatives like the Quebec Centre for Advanced Studies in Laser Spectroscopy (Q-CASLS) and various national research chairs has created a collaborative atmosphere where physicists can pursue ambitious projects. For instance, researchers in Montreal have made groundbreaking contributions to superconducting qubits, topological quantum matter, and photonic integration. These advancements are critical for the development of scalable quantum computers.</w:t>
      </w:r>
    </w:p>
    <w:bookmarkEnd w:id="22"/>
    <w:bookmarkStart w:id="23" w:name="X19e7669a84d6125cd34b562b81fe97cde6e7897"/>
    <w:p>
      <w:pPr>
        <w:pStyle w:val="Heading2"/>
      </w:pPr>
      <w:r>
        <w:t xml:space="preserve">The Interdisciplinary Nature of Modern Physics</w:t>
      </w:r>
    </w:p>
    <w:p>
      <w:pPr>
        <w:pStyle w:val="FirstParagraph"/>
      </w:pPr>
      <w:r>
        <w:t xml:space="preserve">In contemporary research environments like those found in Montreal, the physicist rarely works in isolation. The complexity of problems such as optimizing quantum error correction or developing new superconducting materials demands collaboration with experts in mathematics, computer science, and electrical engineering. This interdisciplinary approach is a hallmark of the modern physicist’s role.</w:t>
      </w:r>
    </w:p>
    <w:p>
      <w:pPr>
        <w:pStyle w:val="BodyText"/>
      </w:pPr>
      <w:r>
        <w:t xml:space="preserve">For example, physicists working on quantum algorithms must collaborate closely with software engineers to ensure that theoretical models can be effectively implemented on hardware platforms. Similarly, experimental physicists designing cryogenic systems for quantum processors must work alongside mechanical and electrical engineers. This collaborative dynamic enhances the efficiency of research and accelerates the path from discovery to application.</w:t>
      </w:r>
    </w:p>
    <w:bookmarkEnd w:id="23"/>
    <w:bookmarkStart w:id="24" w:name="X50155abd67c555ff750b1c981cbe3b61b70c5dd"/>
    <w:p>
      <w:pPr>
        <w:pStyle w:val="Heading2"/>
      </w:pPr>
      <w:r>
        <w:t xml:space="preserve">Economic Impact and Industry Partnerships</w:t>
      </w:r>
    </w:p>
    <w:p>
      <w:pPr>
        <w:pStyle w:val="FirstParagraph"/>
      </w:pPr>
      <w:r>
        <w:t xml:space="preserve">The impact of physicist-led research extends beyond academia into the industrial sector. Montreal has seen a surge in quantum startups founded by researchers who have spun out technologies from university labs. Companies such as Xanadu, a leader in photonic quantum computing, are headquartered in Montreal and employ numerous physicists who contribute to both fundamental research and product development.</w:t>
      </w:r>
    </w:p>
    <w:p>
      <w:pPr>
        <w:pStyle w:val="BodyText"/>
      </w:pPr>
      <w:r>
        <w:t xml:space="preserve">These industry-academia partnerships benefit both parties. Universities provide access to cutting-edge equipment and a pool of highly skilled graduates, while industries offer real-world problems that guide research priorities. This symbiotic relationship ensures that the physicist’s work remains relevant and impactful, contributing to Canada’s competitiveness in the global technology market.</w:t>
      </w:r>
    </w:p>
    <w:bookmarkEnd w:id="24"/>
    <w:bookmarkStart w:id="25" w:name="X2d6b4e77f076e87d72841da992f7aa103eae11a"/>
    <w:p>
      <w:pPr>
        <w:pStyle w:val="Heading2"/>
      </w:pPr>
      <w:r>
        <w:t xml:space="preserve">Educational Responsibilities and Community Engagement</w:t>
      </w:r>
    </w:p>
    <w:p>
      <w:pPr>
        <w:pStyle w:val="FirstParagraph"/>
      </w:pPr>
      <w:r>
        <w:t xml:space="preserve">Beyond research and industry collaboration, the physicist in Canada has a vital educational role. In Montreal, this involves mentoring graduate students and postdoctoral fellows who will form the next generation of scientists. Furthermore, there is a growing emphasis on public engagement. Physicists are increasingly expected to communicate complex concepts to the general public, policymakers, and stakeholders.</w:t>
      </w:r>
    </w:p>
    <w:p>
      <w:pPr>
        <w:pStyle w:val="BodyText"/>
      </w:pPr>
      <w:r>
        <w:t xml:space="preserve">This communication role is crucial for securing ongoing support for science funding and fostering scientific literacy. Initiatives in Montreal include public lectures, school outreach programs, and media interactions aimed at demystifying quantum physics. By engaging with the community, physicists help build a society that values evidence-based decision-making and supports scientific inquiry.</w:t>
      </w:r>
    </w:p>
    <w:bookmarkEnd w:id="25"/>
    <w:bookmarkStart w:id="26" w:name="challenges-and-future-directions"/>
    <w:p>
      <w:pPr>
        <w:pStyle w:val="Heading2"/>
      </w:pPr>
      <w:r>
        <w:t xml:space="preserve">Challenges and Future Directions</w:t>
      </w:r>
    </w:p>
    <w:p>
      <w:pPr>
        <w:pStyle w:val="FirstParagraph"/>
      </w:pPr>
      <w:r>
        <w:t xml:space="preserve">Despite its successes, the field faces challenges. Competition for funding is intense, and there is a need to address issues of diversity and inclusion within the physics community. Ensuring that researchers from underrepresented groups have equal opportunities to contribute to Montreal’s scientific ecosystem is essential for maintaining innovation.</w:t>
      </w:r>
    </w:p>
    <w:p>
      <w:pPr>
        <w:pStyle w:val="BodyText"/>
      </w:pPr>
      <w:r>
        <w:t xml:space="preserve">Looking forward, the role of the physicist will continue to evolve. As quantum technologies mature, physicists will need to adapt to new demands in areas such as quantum networking and secure encryption. Additionally, the integration of artificial intelligence with physics-based modeling presents new opportunities for discovery. The physicist must remain agile, continuously updating their skills and knowledge base.</w:t>
      </w:r>
    </w:p>
    <w:bookmarkEnd w:id="26"/>
    <w:bookmarkStart w:id="27" w:name="conclusion"/>
    <w:p>
      <w:pPr>
        <w:pStyle w:val="Heading2"/>
      </w:pPr>
      <w:r>
        <w:t xml:space="preserve">Conclusion</w:t>
      </w:r>
    </w:p>
    <w:p>
      <w:pPr>
        <w:pStyle w:val="FirstParagraph"/>
      </w:pPr>
      <w:r>
        <w:t xml:space="preserve">In conclusion, the physicist plays a central role in Canada’s scientific and technological landscape, with Montreal serving as a prime example of this impact. Through interdisciplinary collaboration, strong industry partnerships, and a commitment to education and public engagement, physicists in Montreal are driving innovation that has global implications. As the field of physics continues to expand into new territories such as quantum information science, the contributions of these researchers will be increasingly vital. Supporting this ecosystem through sustained investment and policy encouragement will ensure that Canada remains at the forefront of global scientific advancement.</w:t>
      </w:r>
    </w:p>
    <w:bookmarkEnd w:id="27"/>
    <w:bookmarkStart w:id="28" w:name="references"/>
    <w:p>
      <w:pPr>
        <w:pStyle w:val="Heading2"/>
      </w:pPr>
      <w:r>
        <w:t xml:space="preserve">References</w:t>
      </w:r>
    </w:p>
    <w:p>
      <w:pPr>
        <w:numPr>
          <w:ilvl w:val="0"/>
          <w:numId w:val="1001"/>
        </w:numPr>
        <w:pStyle w:val="Compact"/>
      </w:pPr>
      <w:r>
        <w:t xml:space="preserve">Macleod, A. (2021). *Quantum Computing: The Next Frontier*. Canadian Journal of Physics.</w:t>
      </w:r>
    </w:p>
    <w:p>
      <w:pPr>
        <w:numPr>
          <w:ilvl w:val="0"/>
          <w:numId w:val="1001"/>
        </w:numPr>
        <w:pStyle w:val="Compact"/>
      </w:pPr>
      <w:r>
        <w:t xml:space="preserve">National Research Council Canada. (2023). *Strategic Investment in Quantum Technologies*. Ottawa: NRC.</w:t>
      </w:r>
    </w:p>
    <w:p>
      <w:pPr>
        <w:numPr>
          <w:ilvl w:val="0"/>
          <w:numId w:val="1001"/>
        </w:numPr>
        <w:pStyle w:val="Compact"/>
      </w:pPr>
      <w:r>
        <w:t xml:space="preserve">Duval, P., &amp; Smith, J. (2022). *Montreal’s Rise as a Quantum Hub*. Journal of Advanced Scientific Studies.</w:t>
      </w:r>
    </w:p>
    <w:p>
      <w:pPr>
        <w:numPr>
          <w:ilvl w:val="0"/>
          <w:numId w:val="1001"/>
        </w:numPr>
        <w:pStyle w:val="Compact"/>
      </w:pPr>
      <w:r>
        <w:t xml:space="preserve">Hermelin, S. (2019). *Interdisciplinary Approaches in Modern Physics*. Quebec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Canada: Montreal as a Hub for Quantum Innovation and Theoretical Advancement</dc:title>
  <dc:creator/>
  <dc:language>en</dc:language>
  <cp:keywords/>
  <dcterms:created xsi:type="dcterms:W3CDTF">2026-07-29T05:43:09Z</dcterms:created>
  <dcterms:modified xsi:type="dcterms:W3CDTF">2026-07-29T05:43:09Z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