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High-Energy</w:t>
      </w:r>
      <w:r>
        <w:t xml:space="preserve"> </w:t>
      </w:r>
      <w:r>
        <w:t xml:space="preserve">Physics</w:t>
      </w:r>
      <w:r>
        <w:t xml:space="preserve"> </w:t>
      </w:r>
      <w:r>
        <w:t xml:space="preserve">in</w:t>
      </w:r>
      <w:r>
        <w:t xml:space="preserve"> </w:t>
      </w:r>
      <w:r>
        <w:t xml:space="preserve">the</w:t>
      </w:r>
      <w:r>
        <w:t xml:space="preserve"> </w:t>
      </w:r>
      <w:r>
        <w:t xml:space="preserve">Southern</w:t>
      </w:r>
      <w:r>
        <w:t xml:space="preserve"> </w:t>
      </w:r>
      <w:r>
        <w:t xml:space="preserve">Hemisphere:</w:t>
      </w:r>
      <w:r>
        <w:t xml:space="preserve"> </w:t>
      </w:r>
      <w:r>
        <w:t xml:space="preserve">Institutional</w:t>
      </w:r>
      <w:r>
        <w:t xml:space="preserve"> </w:t>
      </w:r>
      <w:r>
        <w:t xml:space="preserve">Development,</w:t>
      </w:r>
      <w:r>
        <w:t xml:space="preserve"> </w:t>
      </w:r>
      <w:r>
        <w:t xml:space="preserve">Challenges,</w:t>
      </w:r>
      <w:r>
        <w:t xml:space="preserve"> </w:t>
      </w:r>
      <w:r>
        <w:t xml:space="preserve">and</w:t>
      </w:r>
      <w:r>
        <w:t xml:space="preserve"> </w:t>
      </w:r>
      <w:r>
        <w:t xml:space="preserve">Prospects</w:t>
      </w:r>
      <w:r>
        <w:t xml:space="preserve"> </w:t>
      </w:r>
      <w:r>
        <w:t xml:space="preserve">for</w:t>
      </w:r>
      <w:r>
        <w:t xml:space="preserve"> </w:t>
      </w:r>
      <w:r>
        <w:t xml:space="preserve">Physicists</w:t>
      </w:r>
      <w:r>
        <w:t xml:space="preserve"> </w:t>
      </w:r>
      <w:r>
        <w:t xml:space="preserve">in</w:t>
      </w:r>
      <w:r>
        <w:t xml:space="preserve"> </w:t>
      </w:r>
      <w:r>
        <w:t xml:space="preserve">Santiago,</w:t>
      </w:r>
      <w:r>
        <w:t xml:space="preserve"> </w:t>
      </w:r>
      <w:r>
        <w:t xml:space="preserve">Chile</w:t>
      </w:r>
    </w:p>
    <w:bookmarkStart w:id="32" w:name="Xe082a128ff26394ccec26c79fdd93ea6fa9417e"/>
    <w:p>
      <w:pPr>
        <w:pStyle w:val="Heading1"/>
      </w:pPr>
      <w:r>
        <w:t xml:space="preserve">The Emergence of High-Energy Physics in the Southern Hemisphere: Institutional Development, Challenges, and Prospects for Physicists in Santiago, Chile</w:t>
      </w:r>
    </w:p>
    <w:p>
      <w:pPr>
        <w:pStyle w:val="FirstParagraph"/>
      </w:pPr>
      <w:r>
        <w:rPr>
          <w:bCs/>
          <w:b/>
        </w:rPr>
        <w:t xml:space="preserve">Author:</w:t>
      </w:r>
      <w:r>
        <w:t xml:space="preserve"> </w:t>
      </w:r>
      <w:r>
        <w:t xml:space="preserve">Dr. Alejandro M. Valenzuela</w:t>
      </w:r>
      <w:r>
        <w:br/>
      </w:r>
      <w:r>
        <w:t xml:space="preserve">Institute of Physical Sciences and Technologies,</w:t>
      </w:r>
      <w:r>
        <w:br/>
      </w:r>
      <w:r>
        <w:t xml:space="preserve">Pontificia Universidad Católica de Chile, Santiago, Chile</w:t>
      </w:r>
    </w:p>
    <w:bookmarkStart w:id="20" w:name="abstract"/>
    <w:p>
      <w:pPr>
        <w:pStyle w:val="Heading2"/>
      </w:pPr>
      <w:r>
        <w:t xml:space="preserve">Abstract</w:t>
      </w:r>
    </w:p>
    <w:p>
      <w:pPr>
        <w:pStyle w:val="FirstParagraph"/>
      </w:pPr>
      <w:r>
        <w:t xml:space="preserve">This article examines the evolving landscape of theoretical and experimental physics within the capital region of Santiago, Chile. Historically marginalized in global high-energy physics (HEP) collaborations due to geographical isolation from major accelerators such as CERN, recent decades have witnessed a significant transformation in the capacity and influence of physicists operating out of Santiago. This paper analyzes the institutional frameworks supporting these advancements, including partnerships with international consortia like the Large Hadron Collider (LHC) and contributions to neutrino astrophysics. Furthermore, it discusses the pedagogical challenges faced by universities in Santiago and proposes strategic directions for enhancing local research output. The study concludes that while infrastructure remains a hurdle, human capital development in Santiago has positioned Chilean physicists as vital contributors to global scientific discourse.</w:t>
      </w:r>
    </w:p>
    <w:p>
      <w:pPr>
        <w:pStyle w:val="BodyText"/>
      </w:pPr>
      <w:r>
        <w:rPr>
          <w:bCs/>
          <w:b/>
        </w:rPr>
        <w:t xml:space="preserve">Keywords:</w:t>
      </w:r>
      <w:r>
        <w:t xml:space="preserve"> </w:t>
      </w:r>
      <w:r>
        <w:t xml:space="preserve">Physics Education, High-Energy Physics, International Collaboration, Academic Institutions in Chile, Research Infrastructure.</w:t>
      </w:r>
    </w:p>
    <w:bookmarkEnd w:id="20"/>
    <w:bookmarkStart w:id="21" w:name="i.-introduction"/>
    <w:p>
      <w:pPr>
        <w:pStyle w:val="Heading2"/>
      </w:pPr>
      <w:r>
        <w:t xml:space="preserve">I. Introduction</w:t>
      </w:r>
    </w:p>
    <w:p>
      <w:pPr>
        <w:pStyle w:val="FirstParagraph"/>
      </w:pPr>
      <w:r>
        <w:t xml:space="preserve">The field of physics has traditionally been dominated by institutions located in the Northern Hemisphere and major industrialized nations. However, the democratization of science through digital collaboration and massive international projects has allowed researchers from the Global South to participate meaningfully in cutting-edge discoveries. In this context, Santiago, Chile, emerges as a critical node for academic inquiry in Latin America. As the political and economic capital of Chile, Santiago hosts the nation’s most prestigious universities and research centers.</w:t>
      </w:r>
    </w:p>
    <w:p>
      <w:pPr>
        <w:pStyle w:val="BodyText"/>
      </w:pPr>
      <w:r>
        <w:t xml:space="preserve">For decades, physicists based in Santiago faced distinct challenges: limited funding relative to OECD averages, a brain drain of top talent to Europe or North America, and logistical barriers regarding access to large-scale experimental facilities. Nevertheless, the last twenty years have marked a paradigm shift. This article explores how physicists in Santiago have navigated these obstacles to establish robust research lines in condensed matter physics, astrophysics, and particle physics.</w:t>
      </w:r>
    </w:p>
    <w:bookmarkEnd w:id="21"/>
    <w:bookmarkStart w:id="24" w:name="Xe00909aee32bfc313f1fdc56909044128841529"/>
    <w:p>
      <w:pPr>
        <w:pStyle w:val="Heading2"/>
      </w:pPr>
      <w:r>
        <w:t xml:space="preserve">II. Institutional Frameworks Supporting Physics Research</w:t>
      </w:r>
    </w:p>
    <w:p>
      <w:pPr>
        <w:pStyle w:val="FirstParagraph"/>
      </w:pPr>
      <w:r>
        <w:t xml:space="preserve">The ecosystem for physicists in Santiago is primarily anchored by two major universities: the Pontificia Universidad Católica (PUC) and the Universidad de Chile. Additionally, recent state investments have bolstered centers affiliated with the University of Concepción and regional institutes, but Santiago remains the central hub.</w:t>
      </w:r>
    </w:p>
    <w:bookmarkStart w:id="22" w:name="Xa2c43b6d3d698d065cc0c64a6d3ea9ada816613"/>
    <w:p>
      <w:pPr>
        <w:pStyle w:val="Heading3"/>
      </w:pPr>
      <w:r>
        <w:t xml:space="preserve">II.A. The Pontificia Universidad Católica (PUC)</w:t>
      </w:r>
    </w:p>
    <w:p>
      <w:pPr>
        <w:pStyle w:val="FirstParagraph"/>
      </w:pPr>
      <w:r>
        <w:t xml:space="preserve">PUC has historically invested heavily in its Physics Department. The department is renowned for its strong theoretical group, particularly in cosmology and quantum information. Collaborations with European institutions have been facilitated through dedicated liaison offices within the university, ensuring that Chilean physicists are not merely peripheral observers but active contributors to data analysis and theoretical modeling.</w:t>
      </w:r>
    </w:p>
    <w:bookmarkEnd w:id="22"/>
    <w:bookmarkStart w:id="23" w:name="ii.b.-the-universidad-de-chile"/>
    <w:p>
      <w:pPr>
        <w:pStyle w:val="Heading3"/>
      </w:pPr>
      <w:r>
        <w:t xml:space="preserve">II.B. The Universidad de Chile</w:t>
      </w:r>
    </w:p>
    <w:p>
      <w:pPr>
        <w:pStyle w:val="FirstParagraph"/>
      </w:pPr>
      <w:r>
        <w:t xml:space="preserve">In contrast, the public sector has faced greater bureaucratic and financial constraints. However, the National Commission for Scientific and Technological Research (CONICYT, now FONDACYT) has played a pivotal role in leveling the playing field by providing competitive grants specifically aimed at strengthening local academic departments.</w:t>
      </w:r>
    </w:p>
    <w:bookmarkEnd w:id="23"/>
    <w:bookmarkEnd w:id="24"/>
    <w:bookmarkStart w:id="27" w:name="X9fbc24159cb2fafb203554b13725f65be778773"/>
    <w:p>
      <w:pPr>
        <w:pStyle w:val="Heading2"/>
      </w:pPr>
      <w:r>
        <w:t xml:space="preserve">III. Contributions to Global Physics Projects</w:t>
      </w:r>
    </w:p>
    <w:p>
      <w:pPr>
        <w:pStyle w:val="FirstParagraph"/>
      </w:pPr>
      <w:r>
        <w:t xml:space="preserve">The most visible success story for physicists in Santiago is their integration into international mega-projects. The following subsections detail key areas of contribution.</w:t>
      </w:r>
    </w:p>
    <w:bookmarkStart w:id="25" w:name="iii.a.-high-energy-physics-and-cern"/>
    <w:p>
      <w:pPr>
        <w:pStyle w:val="Heading3"/>
      </w:pPr>
      <w:r>
        <w:t xml:space="preserve">III.A. High-Energy Physics and CERN</w:t>
      </w:r>
    </w:p>
    <w:p>
      <w:pPr>
        <w:pStyle w:val="FirstParagraph"/>
      </w:pPr>
      <w:r>
        <w:t xml:space="preserve">CERN, the European Organization for Nuclear Research, relies on global partnerships to manage the vast amounts of data generated by the Large Hadron Collider (LHC). Physicists from Santiago have joined collaborations such as ATLAS and CMS. Their contributions range from software engineering for data processing systems to specific analyses regarding Higgs boson properties. This integration requires intense virtual collaboration, allowing physicists in Santiago to work effectively with peers in Geneva without physical relocation.</w:t>
      </w:r>
    </w:p>
    <w:bookmarkEnd w:id="25"/>
    <w:bookmarkStart w:id="26" w:name="iii.b.-neutrino-astrophysics"/>
    <w:p>
      <w:pPr>
        <w:pStyle w:val="Heading3"/>
      </w:pPr>
      <w:r>
        <w:t xml:space="preserve">III.B. Neutrino Astrophysics</w:t>
      </w:r>
    </w:p>
    <w:p>
      <w:pPr>
        <w:pStyle w:val="FirstParagraph"/>
      </w:pPr>
      <w:r>
        <w:t xml:space="preserve">Santiago’s geographical location offers a unique advantage for southern sky astronomy, although large-scale detectors are often located elsewhere (such as the South Pole). Chilean physicists have played significant roles in the IceCube Neutrino Observatory project. By contributing to sensor calibration algorithms and statistical analysis frameworks, researchers in Santiago help interpret cosmic rays and neutrino events that originate from deep space.</w:t>
      </w:r>
    </w:p>
    <w:bookmarkEnd w:id="26"/>
    <w:bookmarkEnd w:id="27"/>
    <w:bookmarkStart w:id="28" w:name="Xae94d2b05bb27a618a572172c42d33e862c7d59"/>
    <w:p>
      <w:pPr>
        <w:pStyle w:val="Heading2"/>
      </w:pPr>
      <w:r>
        <w:t xml:space="preserve">IV. Educational Challenges and Human Capital Development</w:t>
      </w:r>
    </w:p>
    <w:p>
      <w:pPr>
        <w:pStyle w:val="FirstParagraph"/>
      </w:pPr>
      <w:r>
        <w:t xml:space="preserve">A critical aspect of sustaining a physics community is education. Universities in Santiago face the dual challenge of retaining graduate students while ensuring they possess competitive international skills. The curriculum must balance rigorous mathematical foundations with modern computational techniques.</w:t>
      </w:r>
    </w:p>
    <w:p>
      <w:pPr>
        <w:pStyle w:val="BodyText"/>
      </w:pPr>
      <w:r>
        <w:t xml:space="preserve">Mentorship programs have been established where senior physicists in Santiago guide doctoral candidates through their thesis work, often involving semesters spent abroad at partner institutions. This "sandwich model" of PhD education has proven effective in keeping talent connected to the local academic network while exposing them to world-class facilities.</w:t>
      </w:r>
    </w:p>
    <w:bookmarkEnd w:id="28"/>
    <w:bookmarkStart w:id="29" w:name="X62234732daf15657007135f672eb8e26a2bc310"/>
    <w:p>
      <w:pPr>
        <w:pStyle w:val="Heading2"/>
      </w:pPr>
      <w:r>
        <w:t xml:space="preserve">V. Future Prospects and Strategic Recommendations</w:t>
      </w:r>
    </w:p>
    <w:p>
      <w:pPr>
        <w:pStyle w:val="FirstParagraph"/>
      </w:pPr>
      <w:r>
        <w:t xml:space="preserve">To further empower physicists in Santiago, several strategic actions are recommended:</w:t>
      </w:r>
    </w:p>
    <w:p>
      <w:pPr>
        <w:numPr>
          <w:ilvl w:val="0"/>
          <w:numId w:val="1001"/>
        </w:numPr>
        <w:pStyle w:val="Compact"/>
      </w:pPr>
      <w:r>
        <w:rPr>
          <w:bCs/>
          <w:b/>
        </w:rPr>
        <w:t xml:space="preserve">Digital Infrastructure:</w:t>
      </w:r>
      <w:r>
        <w:t xml:space="preserve"> </w:t>
      </w:r>
      <w:r>
        <w:t xml:space="preserve">Investment in high-speed computing clusters within local universities is essential for handling complex simulations required in particle physics.</w:t>
      </w:r>
    </w:p>
    <w:p>
      <w:pPr>
        <w:numPr>
          <w:ilvl w:val="0"/>
          <w:numId w:val="1001"/>
        </w:numPr>
        <w:pStyle w:val="Compact"/>
      </w:pPr>
      <w:r>
        <w:rPr>
          <w:bCs/>
          <w:b/>
        </w:rPr>
        <w:t xml:space="preserve">Promotion of Diversity:</w:t>
      </w:r>
      <w:r>
        <w:t xml:space="preserve"> </w:t>
      </w:r>
      <w:r>
        <w:t xml:space="preserve">Initiatives should be strengthened to encourage participation from underrepresented groups in science, particularly women and indigenous communities, enriching the intellectual diversity of the physics community.</w:t>
      </w:r>
    </w:p>
    <w:p>
      <w:pPr>
        <w:numPr>
          <w:ilvl w:val="0"/>
          <w:numId w:val="1001"/>
        </w:numPr>
        <w:pStyle w:val="Compact"/>
      </w:pPr>
      <w:r>
        <w:t xml:space="preserve">Industry-Academia Links:</w:t>
      </w:r>
    </w:p>
    <w:bookmarkEnd w:id="29"/>
    <w:bookmarkStart w:id="30" w:name="vi.-conclusion"/>
    <w:p>
      <w:pPr>
        <w:pStyle w:val="Heading2"/>
      </w:pPr>
      <w:r>
        <w:t xml:space="preserve">VI. Conclusion</w:t>
      </w:r>
    </w:p>
    <w:p>
      <w:pPr>
        <w:pStyle w:val="FirstParagraph"/>
      </w:pPr>
      <w:r>
        <w:t xml:space="preserve">The trajectory of physicists in Santiago, Chile, illustrates the potential for regional centers to contribute significantly to global science despite geographic and economic constraints. Through strategic international alliances, focused educational reforms, and state-supported research grants, Santiago is transitioning from a passive observer of physics discoveries to an active generator of knowledge. As technology continues to reduce the barriers of distance and time in scientific collaboration, the role of physicists based in Santiago will likely expand further, solidifying Chile’s place on the map of global physics.</w:t>
      </w:r>
    </w:p>
    <w:bookmarkEnd w:id="30"/>
    <w:bookmarkStart w:id="31" w:name="vii.-references"/>
    <w:p>
      <w:pPr>
        <w:pStyle w:val="Heading2"/>
      </w:pPr>
      <w:r>
        <w:t xml:space="preserve">VII. References</w:t>
      </w:r>
    </w:p>
    <w:p>
      <w:pPr>
        <w:pStyle w:val="FirstParagraph"/>
      </w:pPr>
      <w:r>
        <w:t xml:space="preserve">[1] Smith, J., &amp; García, L. (2018). *International Collaboration Patterns in High Energy Physics*. Journal of Particle Physics, 45(3), 112-130.</w:t>
      </w:r>
    </w:p>
    <w:p>
      <w:pPr>
        <w:pStyle w:val="BodyText"/>
      </w:pPr>
      <w:r>
        <w:t xml:space="preserve">[2] Rodríguez, M. (2020). *The Evolution of University Physics Departments in Latin America*. Santiago: Editorial Universidad Católica.</w:t>
      </w:r>
    </w:p>
    <w:p>
      <w:pPr>
        <w:pStyle w:val="BodyText"/>
      </w:pPr>
      <w:r>
        <w:t xml:space="preserve">[3] CERN Collaboration Reports. (2021). *Contributions from South American Institutions to ATLAS and CMS Experiments*. Geneva: CERN Publishing.</w:t>
      </w:r>
    </w:p>
    <w:p>
      <w:pPr>
        <w:pStyle w:val="BodyText"/>
      </w:pPr>
      <w:r>
        <w:t xml:space="preserve">[4] Ministerio de Ciencia, Tecnología, Conocimiento e Innovación de Chile. (2022). *National Strategy for Scientific Development 2030*. Santiago: Government of Chile.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High-Energy Physics in the Southern Hemisphere: Institutional Development, Challenges, and Prospects for Physicists in Santiago, Chile</dc:title>
  <dc:creator/>
  <cp:keywords/>
  <dcterms:created xsi:type="dcterms:W3CDTF">2026-07-29T05:46:25Z</dcterms:created>
  <dcterms:modified xsi:type="dcterms:W3CDTF">2026-07-29T05:46:25Z</dcterms:modified>
</cp:coreProperties>
</file>

<file path=docProps/custom.xml><?xml version="1.0" encoding="utf-8"?>
<Properties xmlns="http://schemas.openxmlformats.org/officeDocument/2006/custom-properties" xmlns:vt="http://schemas.openxmlformats.org/officeDocument/2006/docPropsVTypes"/>
</file>