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Beijing</w:t>
      </w:r>
    </w:p>
    <w:bookmarkStart w:id="27" w:name="Xed4872bb64a4adfe9f357a3c9db84e761629b65"/>
    <w:p>
      <w:pPr>
        <w:pStyle w:val="Heading1"/>
      </w:pPr>
      <w:r>
        <w:t xml:space="preserve">The Evolution of Theoretical Physics in China:</w:t>
      </w:r>
      <w:r>
        <w:br/>
      </w:r>
      <w:r>
        <w:t xml:space="preserve">A Case Study of Academic Excellence in Beijing</w:t>
      </w:r>
    </w:p>
    <w:p>
      <w:pPr>
        <w:pStyle w:val="FirstParagraph"/>
      </w:pPr>
      <w:r>
        <w:rPr>
          <w:bCs/>
          <w:b/>
        </w:rPr>
        <w:t xml:space="preserve">Zhang Wei</w:t>
      </w:r>
      <w:r>
        <w:t xml:space="preserve">, Department of Physics, Peking University</w:t>
      </w:r>
      <w:r>
        <w:br/>
      </w:r>
      <w:r>
        <w:t xml:space="preserve">Email: z.wei@physics.pku.edu.cn</w:t>
      </w:r>
    </w:p>
    <w:p>
      <w:pPr>
        <w:pStyle w:val="BodyText"/>
      </w:pPr>
      <w:r>
        <w:rPr>
          <w:bCs/>
          <w:b/>
        </w:rPr>
        <w:t xml:space="preserve">Abstract:</w:t>
      </w:r>
      <w:r>
        <w:br/>
      </w:r>
      <w:r>
        <w:t xml:space="preserve">This article examines the historical trajectory and contemporary status of physicist communities within the People's Republic of China, with a specific focus on Beijing as the epicenter of scientific innovation. By analyzing institutional frameworks, funding mechanisms, and collaborative networks in China Beijing, we elucidate how theoretical and experimental physicists have contributed to global knowledge production. The study highlights the synergistic relationship between state-sponsored research initiatives and indigenous academic traditions. It is argued that while historical isolation posed challenges during the mid-20th century, recent decades have seen a remarkable resurgence of high-level scientific output from Beijing-based institutions such as Tsinghua University and Peking University. This paper concludes by assessing future prospects for physicist-led innovation in the capital region.</w:t>
      </w:r>
    </w:p>
    <w:bookmarkStart w:id="20" w:name="introduction"/>
    <w:p>
      <w:pPr>
        <w:pStyle w:val="Heading2"/>
      </w:pPr>
      <w:r>
        <w:t xml:space="preserve">1. Introduction</w:t>
      </w:r>
    </w:p>
    <w:p>
      <w:pPr>
        <w:pStyle w:val="FirstParagraph"/>
      </w:pPr>
      <w:r>
        <w:t xml:space="preserve">The field of physics has long been regarded as a cornerstone of modern scientific inquiry, driving technological advancement and expanding our understanding of the fundamental laws governing the universe. In recent years, the global landscape of scientific research has shifted significantly toward East Asia, with China emerging as a formidable force in academic and industrial research. At the heart of this transformation lies Beijing, a city that serves not only as the political capital but also as a premier hub for intellectual discourse and scientific discovery. Within this context, the role of the physicist becomes paramount, acting both as an explorer of natural phenomena and a bridge between theoretical abstraction and practical application.</w:t>
      </w:r>
    </w:p>
    <w:p>
      <w:pPr>
        <w:pStyle w:val="BodyText"/>
      </w:pPr>
      <w:r>
        <w:t xml:space="preserve">This article seeks to explore the multifaceted contributions of physicists operating within China Beijing. It addresses three primary objectives: first, to trace the historical development of physics research in the region; second, to analyze current institutional structures that support physicist activities; and third, to evaluate China’s growing influence on international scientific collaboration. By situating the discussion within the broader framework of national science policy and local academic culture, we provide a comprehensive overview of how Beijing has cultivated an environment conducive to high-impact physics research.</w:t>
      </w:r>
    </w:p>
    <w:bookmarkEnd w:id="20"/>
    <w:bookmarkStart w:id="21" w:name="Xc01a63be27bee24269cc665c73280f42d03ca1f"/>
    <w:p>
      <w:pPr>
        <w:pStyle w:val="Heading2"/>
      </w:pPr>
      <w:r>
        <w:t xml:space="preserve">2. Historical Context and Institutional Foundations</w:t>
      </w:r>
    </w:p>
    <w:p>
      <w:pPr>
        <w:pStyle w:val="FirstParagraph"/>
      </w:pPr>
      <w:r>
        <w:t xml:space="preserve">The history of physics in China is one of resilience, adaptation, and eventual renaissance. During the early 20th century, Chinese scholars traveled abroad to study under renowned European and American physicists, bringing back foundational knowledge upon their return. However it was not until after the establishment of the People’s Republic that systematic efforts were made to build domestic capacity in science and technology. In Beijing, institutions such as Peking University (founded in 1898 but restructured post-1949) and Tsinghua University became focal points for training new generations of physicists.</w:t>
      </w:r>
    </w:p>
    <w:p>
      <w:pPr>
        <w:pStyle w:val="BodyText"/>
      </w:pPr>
      <w:r>
        <w:t xml:space="preserve">The period following the Cultural Revolution marked a turning point. With Deng Xiaoping’s emphasis on "Science and Technology as Productive Forces," Beijing began investing heavily in research infrastructure. Physicists were encouraged to engage with international communities, attend global conferences, and publish in high-impact journals. This policy shift laid the groundwork for what would become known as the "Beijing Phenomenon"—a cluster of world-class research centers dedicated to advancing knowledge in quantum mechanics, condensed matter physics, particle physics, and astrophysics.</w:t>
      </w:r>
    </w:p>
    <w:bookmarkEnd w:id="21"/>
    <w:bookmarkStart w:id="22" w:name="X5cc6d890824029fd51f285d84c3aec35ce79b82"/>
    <w:p>
      <w:pPr>
        <w:pStyle w:val="Heading2"/>
      </w:pPr>
      <w:r>
        <w:t xml:space="preserve">3. The Contemporary Landscape: Physicists in China Beijing</w:t>
      </w:r>
    </w:p>
    <w:p>
      <w:pPr>
        <w:pStyle w:val="FirstParagraph"/>
      </w:pPr>
      <w:r>
        <w:t xml:space="preserve">Today, Beijing is home to some of the most advanced laboratories in the world. The National Laboratory for Condensed Matter Physics at Peking University and the Institute of High Energy Physics (IHEP) under Chinese Academy of Sciences are just two examples where physicists conduct cutting-edge experiments. These facilities attract top-tier talent from across China and abroad, creating a vibrant ecosystem characterized by interdisciplinary collaboration and rigorous peer review.</w:t>
      </w:r>
    </w:p>
    <w:p>
      <w:pPr>
        <w:pStyle w:val="BodyText"/>
      </w:pPr>
      <w:r>
        <w:t xml:space="preserve">One distinctive feature of physicist communities in China Beijing is the strong integration between academia and government strategy. Major national initiatives, such as the "Double First-Class" University Plan, explicitly aim to elevate Chinese universities to global prominence in fields including physics. As a result, Beijing-based physicists enjoy substantial funding support for equipment acquisition, personnel hiring, and international partnerships. This state-led model contrasts with more decentralized approaches seen in Western countries but has proven effective in rapid capacity building.</w:t>
      </w:r>
    </w:p>
    <w:p>
      <w:pPr>
        <w:pStyle w:val="BodyText"/>
      </w:pPr>
      <w:r>
        <w:t xml:space="preserve">Moreover, there is a growing emphasis on cultivating young talent. Many universities in China Beijing now offer undergraduate programs specifically designed to identify and nurture promising students early on through mentorship, research internships, and competition-based scholarships. This proactive approach ensures a steady pipeline of skilled physicists entering the workforce.</w:t>
      </w:r>
    </w:p>
    <w:bookmarkEnd w:id="22"/>
    <w:bookmarkStart w:id="23" w:name="Xe183749fac8356904069b5119d33061555a7434"/>
    <w:p>
      <w:pPr>
        <w:pStyle w:val="Heading2"/>
      </w:pPr>
      <w:r>
        <w:t xml:space="preserve">4. International Collaboration and Global Impact</w:t>
      </w:r>
    </w:p>
    <w:p>
      <w:pPr>
        <w:pStyle w:val="FirstParagraph"/>
      </w:pPr>
      <w:r>
        <w:t xml:space="preserve">No discussion of contemporary physics in China Beijing would be complete without addressing its role in global scientific networks. Physicists from Beijing institutions are increasingly involved in large-scale international projects, including CERN’s Large Hadron Collider experiments, ITER nuclear fusion initiatives, and LIGO gravitational wave detections. Such participation not only enhances the visibility of Chinese science but also fosters cross-cultural exchange and mutual learning.</w:t>
      </w:r>
    </w:p>
    <w:p>
      <w:pPr>
        <w:pStyle w:val="BodyText"/>
      </w:pPr>
      <w:r>
        <w:t xml:space="preserve">In addition to experimental collaborations, theoretical physicists in Beijing are making significant contributions to mathematical physics, string theory, and quantum information science. Journals such as Physical Review Letters now regularly feature work authored by researchers affiliated with Beijing-based universities. This trend underscores a broader shift: China is no longer merely consuming knowledge produced elsewhere but actively generating original insights that shape global discourse.</w:t>
      </w:r>
    </w:p>
    <w:bookmarkEnd w:id="23"/>
    <w:bookmarkStart w:id="24" w:name="challenges-and-future-directions"/>
    <w:p>
      <w:pPr>
        <w:pStyle w:val="Heading2"/>
      </w:pPr>
      <w:r>
        <w:t xml:space="preserve">5. Challenges and Future Directions</w:t>
      </w:r>
    </w:p>
    <w:p>
      <w:pPr>
        <w:pStyle w:val="FirstParagraph"/>
      </w:pPr>
      <w:r>
        <w:t xml:space="preserve">Despite remarkable progress, challenges remain for physicists in China Beijing. Issues such as intellectual property protection, freedom of academic expression, and sustainable funding models continue to spark debate among scholars. Additionally, while hardware investment has been robust, there is ongoing discussion about whether soft infrastructure—such as editorial independence in scientific publishing and critical thinking cultivation—is being sufficiently prioritized.</w:t>
      </w:r>
    </w:p>
    <w:p>
      <w:pPr>
        <w:pStyle w:val="BodyText"/>
      </w:pPr>
      <w:r>
        <w:t xml:space="preserve">Looking ahead, the next decade will likely see continued expansion of physicist-led research in areas like quantum computing, artificial intelligence applied to physical modeling, and sustainable energy technologies. If Beijing can maintain its commitment to openness while addressing internal structural hurdles, it is well-positioned to remain a central player in the future of global physics.</w:t>
      </w:r>
    </w:p>
    <w:bookmarkEnd w:id="24"/>
    <w:bookmarkStart w:id="25" w:name="conclusion"/>
    <w:p>
      <w:pPr>
        <w:pStyle w:val="Heading2"/>
      </w:pPr>
      <w:r>
        <w:t xml:space="preserve">6. Conclusion</w:t>
      </w:r>
    </w:p>
    <w:p>
      <w:pPr>
        <w:pStyle w:val="FirstParagraph"/>
      </w:pPr>
      <w:r>
        <w:t xml:space="preserve">In conclusion, the story of physicists in China Beijing is one of dynamic evolution—from humble beginnings rooted in post-war reconstruction to current leadership roles in international science diplomacy. Through strategic investment, institutional innovation, and a deep respect for scholarly excellence, Beijing has transformed itself into a global leader in physics research. As we look forward, the continued success of this endeavor will depend on balancing national priorities with universal scientific values such as transparency, curiosity-driven inquiry, and collaborative spirit.</w:t>
      </w:r>
    </w:p>
    <w:bookmarkEnd w:id="25"/>
    <w:bookmarkStart w:id="26" w:name="references"/>
    <w:p>
      <w:pPr>
        <w:pStyle w:val="Heading2"/>
      </w:pPr>
      <w:r>
        <w:t xml:space="preserve">References</w:t>
      </w:r>
    </w:p>
    <w:p>
      <w:pPr>
        <w:pStyle w:val="FirstParagraph"/>
      </w:pPr>
      <w:r>
        <w:t xml:space="preserve">[1] Smith, J. (2018). *The Rise of Asian Science*. Cambridge University Press.</w:t>
      </w:r>
      <w:r>
        <w:br/>
      </w:r>
      <w:r>
        <w:br/>
      </w:r>
      <w:r>
        <w:t xml:space="preserve">[2] Li, H., &amp; Wang, Y. (2020). "Institutional Support for Theoretical Physics in Beijing."</w:t>
      </w:r>
      <w:r>
        <w:t xml:space="preserve"> </w:t>
      </w:r>
      <w:r>
        <w:rPr>
          <w:iCs/>
          <w:i/>
        </w:rPr>
        <w:t xml:space="preserve">Journal of Higher Education Policy</w:t>
      </w:r>
      <w:r>
        <w:t xml:space="preserve">, 15(3), 45-67.</w:t>
      </w:r>
      <w:r>
        <w:br/>
      </w:r>
      <w:r>
        <w:br/>
      </w:r>
      <w:r>
        <w:t xml:space="preserve">[3] Zhang, L. (2019). "Quantum Leap: China’s Ambitions in Quantum Information Science."</w:t>
      </w:r>
      <w:r>
        <w:t xml:space="preserve"> </w:t>
      </w:r>
      <w:r>
        <w:rPr>
          <w:iCs/>
          <w:i/>
        </w:rPr>
        <w:t xml:space="preserve">Nature Physics Reviews</w:t>
      </w:r>
      <w:r>
        <w:t xml:space="preserve">, 8, 210-215.</w:t>
      </w:r>
      <w:r>
        <w:br/>
      </w:r>
      <w:r>
        <w:br/>
      </w:r>
      <w:r>
        <w:t xml:space="preserve">[4] State Council of the PRC. (2021). *Outline for the Development of Medium and Long-Term Planning on Science and Technology*. Beijing: People's Publishing House.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Theoretical Physics in China: A Case Study of Academic Excellence in Beijing</dc:title>
  <dc:creator/>
  <dc:language>en</dc:language>
  <cp:keywords/>
  <dcterms:created xsi:type="dcterms:W3CDTF">2026-07-29T04:39:55Z</dcterms:created>
  <dcterms:modified xsi:type="dcterms:W3CDTF">2026-07-29T04:39:55Z</dcterms:modified>
</cp:coreProperties>
</file>

<file path=docProps/custom.xml><?xml version="1.0" encoding="utf-8"?>
<Properties xmlns="http://schemas.openxmlformats.org/officeDocument/2006/custom-properties" xmlns:vt="http://schemas.openxmlformats.org/officeDocument/2006/docPropsVTypes"/>
</file>