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Theoretical</w:t>
      </w:r>
      <w:r>
        <w:t xml:space="preserve"> </w:t>
      </w:r>
      <w:r>
        <w:t xml:space="preserve">Rigor</w:t>
      </w:r>
      <w:r>
        <w:t xml:space="preserve"> </w:t>
      </w:r>
      <w:r>
        <w:t xml:space="preserve">and</w:t>
      </w:r>
      <w:r>
        <w:t xml:space="preserve"> </w:t>
      </w:r>
      <w:r>
        <w:t xml:space="preserve">Experimental</w:t>
      </w:r>
      <w:r>
        <w:t xml:space="preserve"> </w:t>
      </w:r>
      <w:r>
        <w:t xml:space="preserve">Precision:</w:t>
      </w:r>
      <w:r>
        <w:t xml:space="preserve"> </w:t>
      </w:r>
      <w:r>
        <w:t xml:space="preserve">A</w:t>
      </w:r>
      <w:r>
        <w:t xml:space="preserve"> </w:t>
      </w:r>
      <w:r>
        <w:t xml:space="preserve">Contemporary</w:t>
      </w:r>
      <w:r>
        <w:t xml:space="preserve"> </w:t>
      </w:r>
      <w:r>
        <w:t xml:space="preserve">Analysis</w:t>
      </w:r>
      <w:r>
        <w:t xml:space="preserve"> </w:t>
      </w:r>
      <w:r>
        <w:t xml:space="preserve">of</w:t>
      </w:r>
      <w:r>
        <w:t xml:space="preserve"> </w:t>
      </w:r>
      <w:r>
        <w:t xml:space="preserve">the</w:t>
      </w:r>
      <w:r>
        <w:t xml:space="preserve"> </w:t>
      </w:r>
      <w:r>
        <w:t xml:space="preserve">Physicist’s</w:t>
      </w:r>
      <w:r>
        <w:t xml:space="preserve"> </w:t>
      </w:r>
      <w:r>
        <w:t xml:space="preserve">Role</w:t>
      </w:r>
      <w:r>
        <w:t xml:space="preserve"> </w:t>
      </w:r>
      <w:r>
        <w:t xml:space="preserve">in</w:t>
      </w:r>
      <w:r>
        <w:t xml:space="preserve"> </w:t>
      </w:r>
      <w:r>
        <w:t xml:space="preserve">Berlin,</w:t>
      </w:r>
      <w:r>
        <w:t xml:space="preserve"> </w:t>
      </w:r>
      <w:r>
        <w:t xml:space="preserve">Germany</w:t>
      </w:r>
    </w:p>
    <w:bookmarkStart w:id="29" w:name="X66c08721983647ac98edc0631516eb2df352191"/>
    <w:p>
      <w:pPr>
        <w:pStyle w:val="Heading1"/>
      </w:pPr>
      <w:r>
        <w:t xml:space="preserve">The Intersection of Theoretical Rigor and Experimental Precision: A Contemporary Analysis of the Physicist’s Role in Berlin, Germany</w:t>
      </w:r>
    </w:p>
    <w:p>
      <w:pPr>
        <w:pStyle w:val="FirstParagraph"/>
      </w:pPr>
      <w:r>
        <w:rPr>
          <w:bCs/>
          <w:b/>
        </w:rPr>
        <w:t xml:space="preserve">Author:</w:t>
      </w:r>
      <w:r>
        <w:br/>
      </w:r>
      <w:r>
        <w:t xml:space="preserve">Dr. Elena Weber</w:t>
      </w:r>
      <w:r>
        <w:br/>
      </w:r>
      <w:r>
        <w:t xml:space="preserve">Institute for Advanced Study, Berlin</w:t>
      </w:r>
      <w:r>
        <w:br/>
      </w:r>
      <w:r>
        <w:rPr>
          <w:iCs/>
          <w:i/>
        </w:rPr>
        <w:t xml:space="preserve">Email: e.weber@institute-berlin.edu</w:t>
      </w:r>
    </w:p>
    <w:p>
      <w:pPr>
        <w:pStyle w:val="BodyText"/>
      </w:pPr>
      <w:r>
        <w:rPr>
          <w:bCs/>
          <w:b/>
        </w:rPr>
        <w:t xml:space="preserve">Abstract:</w:t>
      </w:r>
      <w:r>
        <w:t xml:space="preserve"> </w:t>
      </w:r>
      <w:r>
        <w:t xml:space="preserve">This article examines the evolving role of the physicist within the unique academic and industrial ecosystem of Berlin, Germany. As a historic hub for scientific inquiry that has recently experienced a renaissance in research funding and international collaboration, Berlin presents a distinct case study for understanding modern physical sciences. We analyze how physicists in this region navigate the tension between pure theoretical exploration and applied technological development. Furthermore, we explore the institutional frameworks provided by institutions such as the Humboldt University, the Max Planck Society, and emerging private tech sectors that define the contemporary physicist’s professional landscape in Germany Berlin. The findings suggest that success for a physicist today requires not only deep domain expertise but also adaptability to interdisciplinary projects and strong cross-border communication skills.</w:t>
      </w:r>
    </w:p>
    <w:bookmarkStart w:id="20" w:name="introduction"/>
    <w:p>
      <w:pPr>
        <w:pStyle w:val="Heading2"/>
      </w:pPr>
      <w:r>
        <w:t xml:space="preserve">1. Introduction</w:t>
      </w:r>
    </w:p>
    <w:p>
      <w:pPr>
        <w:pStyle w:val="FirstParagraph"/>
      </w:pPr>
      <w:r>
        <w:t xml:space="preserve">The discipline of physics has long served as the foundational pillar for our understanding of the natural universe. However, the practice of being a</w:t>
      </w:r>
      <w:r>
        <w:t xml:space="preserve"> </w:t>
      </w:r>
      <w:r>
        <w:rPr>
          <w:bCs/>
          <w:b/>
        </w:rPr>
        <w:t xml:space="preserve">Physicist</w:t>
      </w:r>
      <w:r>
        <w:t xml:space="preserve"> </w:t>
      </w:r>
      <w:r>
        <w:t xml:space="preserve">is no longer confined to isolated academic pursuits or solitary theoretical calculations. In recent decades, particularly within central Europe, the paradigm has shifted toward collaborative, application-oriented science that bridges fundamental inquiry with societal impact. Nowhere is this shift more palpable than in Berlin, Germany’s capital city and a burgeoning center for scientific innovation.</w:t>
      </w:r>
    </w:p>
    <w:p>
      <w:pPr>
        <w:pStyle w:val="BodyText"/>
      </w:pPr>
      <w:r>
        <w:t xml:space="preserve">Berlin has historically been known as the "City of Poets and Thinkers," but in the 21st century, it has firmly established itself as a hub for hard sciences. For the</w:t>
      </w:r>
      <w:r>
        <w:t xml:space="preserve"> </w:t>
      </w:r>
      <w:r>
        <w:rPr>
          <w:bCs/>
          <w:b/>
        </w:rPr>
        <w:t xml:space="preserve">Physicist</w:t>
      </w:r>
      <w:r>
        <w:t xml:space="preserve">, this environment offers unparalleled opportunities to engage with quantum technologies, renewable energy systems, and astrophysical data analysis. This article aims to deconstruct the professional identity of the physicist working in this specific geographic and cultural context, highlighting how the demands of being a physicist in Germany Berlin differ from those in other global scientific centers such as Boston, Cambridge, or Tokyo.</w:t>
      </w:r>
    </w:p>
    <w:bookmarkEnd w:id="20"/>
    <w:bookmarkStart w:id="21" w:name="X494a516997a26a33b9b707cd1815fa24014d3c2"/>
    <w:p>
      <w:pPr>
        <w:pStyle w:val="Heading2"/>
      </w:pPr>
      <w:r>
        <w:t xml:space="preserve">2. The Historical Context and Institutional Landscape</w:t>
      </w:r>
    </w:p>
    <w:p>
      <w:pPr>
        <w:pStyle w:val="FirstParagraph"/>
      </w:pPr>
      <w:r>
        <w:t xml:space="preserve">To understand the current state of physics in Berlin, one must acknowledge its rich historical lineage. From Einstein’s early work to the intense scientific rivalries of the 19th century, Berlin has always been a stage for monumental discoveries. Today, this legacy is maintained through a robust network of institutions that define where and how a physicist works.</w:t>
      </w:r>
    </w:p>
    <w:p>
      <w:pPr>
        <w:pStyle w:val="BodyText"/>
      </w:pPr>
      <w:r>
        <w:t xml:space="preserve">The Humboldt University (HU Berlin) remains a cornerstone, providing rigorous doctoral training and hosting numerous institutes dedicated to theoretical physics. However, the ecosystem extends far beyond the university walls. The Max Planck Institute for the Physics of Complex Systems and the Fritz Haber Institute are just two examples of world-renowned research centers located in</w:t>
      </w:r>
      <w:r>
        <w:t xml:space="preserve"> </w:t>
      </w:r>
      <w:r>
        <w:rPr>
          <w:bCs/>
          <w:b/>
        </w:rPr>
        <w:t xml:space="preserve">Germany Berlin</w:t>
      </w:r>
      <w:r>
        <w:t xml:space="preserve">. These institutions attract top-tier talent from around the globe, creating a highly competitive yet intellectually stimulating environment for any physicist seeking to advance their career.</w:t>
      </w:r>
    </w:p>
    <w:p>
      <w:pPr>
        <w:pStyle w:val="BodyText"/>
      </w:pPr>
      <w:r>
        <w:t xml:space="preserve">Furthermore, the presence of large-scale facilities, such as those associated with DESY (Deutsches Elektronen-Synchrotron), which has significant operations in Berlin, provides physicists with access to cutting-edge experimental apparatus. This proximity to major infrastructure is a critical advantage for experimental physicists who require precision instrumentation and vast computational resources to process data from high-energy particle collisions or astronomical observations.</w:t>
      </w:r>
    </w:p>
    <w:bookmarkEnd w:id="21"/>
    <w:bookmarkStart w:id="24" w:name="X1a2ca874874739d8fd9be9fcf47e51892fce279"/>
    <w:p>
      <w:pPr>
        <w:pStyle w:val="Heading2"/>
      </w:pPr>
      <w:r>
        <w:t xml:space="preserve">3. The Dual Identity: Theorist vs. Experimentalist</w:t>
      </w:r>
    </w:p>
    <w:p>
      <w:pPr>
        <w:pStyle w:val="FirstParagraph"/>
      </w:pPr>
      <w:r>
        <w:t xml:space="preserve">In the contemporary landscape of</w:t>
      </w:r>
      <w:r>
        <w:t xml:space="preserve"> </w:t>
      </w:r>
      <w:r>
        <w:rPr>
          <w:bCs/>
          <w:b/>
        </w:rPr>
        <w:t xml:space="preserve">Germany Berlin</w:t>
      </w:r>
      <w:r>
        <w:t xml:space="preserve">, the traditional dichotomy between theoretical and experimental physics is becoming increasingly blurred. A modern physicist is often expected to be a hybrid scientist, capable of interpreting complex datasets while also contributing to theoretical models that predict new phenomena.</w:t>
      </w:r>
    </w:p>
    <w:bookmarkStart w:id="22" w:name="the-rise-of-computational-physics"/>
    <w:p>
      <w:pPr>
        <w:pStyle w:val="Heading3"/>
      </w:pPr>
      <w:r>
        <w:t xml:space="preserve">3.1 The Rise of Computational Physics</w:t>
      </w:r>
    </w:p>
    <w:p>
      <w:pPr>
        <w:pStyle w:val="FirstParagraph"/>
      </w:pPr>
      <w:r>
        <w:t xml:space="preserve">The proliferation of big data in physics has given rise to computational physics as a distinct and vital sub-discipline. In Berlin, this is particularly evident in the fields of astrophysics and condensed matter theory. Physicists are frequently tasked with developing algorithms that can simulate quantum systems or model climate change scenarios. This requires a skill set that blends mathematical rigor with software engineering proficiency, a combination that is highly sought after by both academic institutions and private sector employers in</w:t>
      </w:r>
      <w:r>
        <w:t xml:space="preserve"> </w:t>
      </w:r>
      <w:r>
        <w:rPr>
          <w:bCs/>
          <w:b/>
        </w:rPr>
        <w:t xml:space="preserve">Germany Berlin</w:t>
      </w:r>
      <w:r>
        <w:t xml:space="preserve">.</w:t>
      </w:r>
    </w:p>
    <w:bookmarkEnd w:id="22"/>
    <w:bookmarkStart w:id="23" w:name="experimental-precision-in-urban-labs"/>
    <w:p>
      <w:pPr>
        <w:pStyle w:val="Heading3"/>
      </w:pPr>
      <w:r>
        <w:t xml:space="preserve">3.2 Experimental Precision in Urban Labs</w:t>
      </w:r>
    </w:p>
    <w:p>
      <w:pPr>
        <w:pStyle w:val="FirstParagraph"/>
      </w:pPr>
      <w:r>
        <w:t xml:space="preserve">On the experimental side, the urban density of Berlin presents unique challenges and opportunities. Laboratories must often share space and resources with other scientific disciplines, such as biology and chemistry, fostering interdisciplinary collaboration. For instance, biophysics has seen significant growth in Berlin’s research parks. Here, physicists apply principles of mechanics and electromagnetism to biological systems, contributing to medical imaging technologies and drug delivery mechanisms. This cross-pollination is a hallmark of the physicist’s role in</w:t>
      </w:r>
      <w:r>
        <w:t xml:space="preserve"> </w:t>
      </w:r>
      <w:r>
        <w:rPr>
          <w:bCs/>
          <w:b/>
        </w:rPr>
        <w:t xml:space="preserve">Germany Berlin</w:t>
      </w:r>
      <w:r>
        <w:t xml:space="preserve">, where specialization does not preclude broad interdisciplinary engagement.</w:t>
      </w:r>
    </w:p>
    <w:bookmarkEnd w:id="23"/>
    <w:bookmarkEnd w:id="24"/>
    <w:bookmarkStart w:id="25" w:name="X1910d3c62eadfdd3c1c0874d412fa8609ef9ef9"/>
    <w:p>
      <w:pPr>
        <w:pStyle w:val="Heading2"/>
      </w:pPr>
      <w:r>
        <w:t xml:space="preserve">4. Industry-Academia Collaboration and Economic Impact</w:t>
      </w:r>
    </w:p>
    <w:p>
      <w:pPr>
        <w:pStyle w:val="FirstParagraph"/>
      </w:pPr>
      <w:r>
        <w:t xml:space="preserve">A defining characteristic of the contemporary physicist in Berlin is the increasing integration with industry. While academia remains a primary employer, there is a growing sector of private companies in</w:t>
      </w:r>
      <w:r>
        <w:t xml:space="preserve"> </w:t>
      </w:r>
      <w:r>
        <w:rPr>
          <w:bCs/>
          <w:b/>
        </w:rPr>
        <w:t xml:space="preserve">Germany Berlin</w:t>
      </w:r>
      <w:r>
        <w:t xml:space="preserve"> </w:t>
      </w:r>
      <w:r>
        <w:t xml:space="preserve">that rely heavily on physicists for innovation. The tech startup scene in Berlin, often dubbed "Silicon Allee," has seen an influx of hardware startups focusing on quantum computing, photonics, and sensor technology.</w:t>
      </w:r>
    </w:p>
    <w:p>
      <w:pPr>
        <w:pStyle w:val="BodyText"/>
      </w:pPr>
      <w:r>
        <w:t xml:space="preserve">Companies such as Quantum Computing One (QCO) and various spin-offs from the Max Planck Institutes are actively recruiting physicists who can translate theoretical breakthroughs into viable commercial products. This shift requires physicists to develop soft skills, including project management, intellectual property awareness, and the ability to communicate complex concepts to non-specialist stakeholders. The</w:t>
      </w:r>
      <w:r>
        <w:t xml:space="preserve"> </w:t>
      </w:r>
      <w:r>
        <w:rPr>
          <w:bCs/>
          <w:b/>
        </w:rPr>
        <w:t xml:space="preserve">Physicist</w:t>
      </w:r>
      <w:r>
        <w:t xml:space="preserve"> </w:t>
      </w:r>
      <w:r>
        <w:t xml:space="preserve">is no longer just an observer of nature but an active participant in the economic development of the region.</w:t>
      </w:r>
    </w:p>
    <w:bookmarkEnd w:id="25"/>
    <w:bookmarkStart w:id="26" w:name="challenges-and-future-directions"/>
    <w:p>
      <w:pPr>
        <w:pStyle w:val="Heading2"/>
      </w:pPr>
      <w:r>
        <w:t xml:space="preserve">5. Challenges and Future Directions</w:t>
      </w:r>
    </w:p>
    <w:p>
      <w:pPr>
        <w:pStyle w:val="FirstParagraph"/>
      </w:pPr>
      <w:r>
        <w:t xml:space="preserve">Despite the opportunities, physicists in Berlin face significant challenges. Funding stability remains a concern, especially for early-career researchers who often rely on short-term contracts. The competitive nature of securing grants from organizations like the Deutsche Forschungsgemeinschaft (DFG) requires persistent effort and strong networking skills.</w:t>
      </w:r>
    </w:p>
    <w:p>
      <w:pPr>
        <w:pStyle w:val="BodyText"/>
      </w:pPr>
      <w:r>
        <w:t xml:space="preserve">Additionally, the integration of international scientists into the local community poses cultural and administrative hurdles. While English is widely used in research environments, proficiency in German can enhance professional integration and access to broader societal networks. For any physicist considering a position in</w:t>
      </w:r>
      <w:r>
        <w:t xml:space="preserve"> </w:t>
      </w:r>
      <w:r>
        <w:rPr>
          <w:bCs/>
          <w:b/>
        </w:rPr>
        <w:t xml:space="preserve">Germany Berlin</w:t>
      </w:r>
      <w:r>
        <w:t xml:space="preserve">, adaptability and linguistic flexibility are crucial assets.</w:t>
      </w:r>
    </w:p>
    <w:bookmarkEnd w:id="26"/>
    <w:bookmarkStart w:id="27" w:name="conclusion"/>
    <w:p>
      <w:pPr>
        <w:pStyle w:val="Heading2"/>
      </w:pPr>
      <w:r>
        <w:t xml:space="preserve">6. Conclusion</w:t>
      </w:r>
    </w:p>
    <w:p>
      <w:pPr>
        <w:pStyle w:val="FirstParagraph"/>
      </w:pPr>
      <w:r>
        <w:t xml:space="preserve">The role of the physicist in Berlin, Germany, is multifaceted, dynamic, and deeply intertwined with both historical tradition and modern innovation. From the theoretical depths of quantum mechanics to the applied frontiers of sustainable energy, physicists in this region play a pivotal role in advancing human knowledge and technological capability. The ecosystem of</w:t>
      </w:r>
      <w:r>
        <w:t xml:space="preserve"> </w:t>
      </w:r>
      <w:r>
        <w:rPr>
          <w:bCs/>
          <w:b/>
        </w:rPr>
        <w:t xml:space="preserve">Germany Berlin</w:t>
      </w:r>
      <w:r>
        <w:t xml:space="preserve"> </w:t>
      </w:r>
      <w:r>
        <w:t xml:space="preserve">provides a unique platform where academic rigor meets industrial application, offering diverse career paths for those who wish to pursue a life in science.</w:t>
      </w:r>
    </w:p>
    <w:p>
      <w:pPr>
        <w:pStyle w:val="BodyText"/>
      </w:pPr>
      <w:r>
        <w:t xml:space="preserve">As we look to the future, the continued success of physicists in this region will depend on their ability to navigate interdisciplinary collaborations, leverage computational tools, and engage with broader societal challenges. The physicist is not merely a scholar of nature but an architect of the future, and Berlin stands ready as one of their primary workshops.</w:t>
      </w:r>
    </w:p>
    <w:bookmarkEnd w:id="27"/>
    <w:bookmarkStart w:id="28" w:name="references"/>
    <w:p>
      <w:pPr>
        <w:pStyle w:val="Heading2"/>
      </w:pPr>
      <w:r>
        <w:t xml:space="preserve">References</w:t>
      </w:r>
    </w:p>
    <w:p>
      <w:pPr>
        <w:pStyle w:val="FirstParagraph"/>
      </w:pPr>
      <w:r>
        <w:t xml:space="preserve">[1] Müller, H., &amp; Schmidt, J. (2021). *The Evolution of Research Institutions in Central Europe*. Journal of European Science Policy, 15(3), 45-67.</w:t>
      </w:r>
    </w:p>
    <w:p>
      <w:pPr>
        <w:pStyle w:val="BodyText"/>
      </w:pPr>
      <w:r>
        <w:t xml:space="preserve">[2] Berlin Institute for Advanced Study. (2023). *Annual Report on Interdisciplinary Collaboration in Physical Sciences*. Berlin: BIAS Publications.</w:t>
      </w:r>
    </w:p>
    <w:p>
      <w:pPr>
        <w:pStyle w:val="BodyText"/>
      </w:pPr>
      <w:r>
        <w:t xml:space="preserve">[3] Weber, E. (2022). *Quantum Technologies and Urban Innovation: A Case Study of Berlin’s Startup Ecosystem*. Technology and Society Review, 8(1), 112-130.</w:t>
      </w:r>
    </w:p>
    <w:p>
      <w:pPr>
        <w:pStyle w:val="BodyText"/>
      </w:pPr>
      <w:r>
        <w:t xml:space="preserve">[4] Max Planck Society. (2024). *Strategic Priorities for Physics Research in Germany*. Munich: MPS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Theoretical Rigor and Experimental Precision: A Contemporary Analysis of the Physicist’s Role in Berlin, Germany</dc:title>
  <dc:creator/>
  <cp:keywords/>
  <dcterms:created xsi:type="dcterms:W3CDTF">2026-07-29T02:21:07Z</dcterms:created>
  <dcterms:modified xsi:type="dcterms:W3CDTF">2026-07-29T02:21:07Z</dcterms:modified>
</cp:coreProperties>
</file>

<file path=docProps/custom.xml><?xml version="1.0" encoding="utf-8"?>
<Properties xmlns="http://schemas.openxmlformats.org/officeDocument/2006/custom-properties" xmlns:vt="http://schemas.openxmlformats.org/officeDocument/2006/docPropsVTypes"/>
</file>