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Quantum</w:t>
      </w:r>
      <w:r>
        <w:t xml:space="preserve"> </w:t>
      </w:r>
      <w:r>
        <w:t xml:space="preserve">Horizon:</w:t>
      </w:r>
      <w:r>
        <w:t xml:space="preserve"> </w:t>
      </w:r>
      <w:r>
        <w:t xml:space="preserve">Advancing</w:t>
      </w:r>
      <w:r>
        <w:t xml:space="preserve"> </w:t>
      </w:r>
      <w:r>
        <w:t xml:space="preserve">Theoretical</w:t>
      </w:r>
      <w:r>
        <w:t xml:space="preserve"> </w:t>
      </w:r>
      <w:r>
        <w:t xml:space="preserve">Physics</w:t>
      </w:r>
      <w:r>
        <w:t xml:space="preserve"> </w:t>
      </w:r>
      <w:r>
        <w:t xml:space="preserve">in</w:t>
      </w:r>
      <w:r>
        <w:t xml:space="preserve"> </w:t>
      </w:r>
      <w:r>
        <w:t xml:space="preserve">the</w:t>
      </w:r>
      <w:r>
        <w:t xml:space="preserve"> </w:t>
      </w:r>
      <w:r>
        <w:t xml:space="preserve">Tel</w:t>
      </w:r>
      <w:r>
        <w:t xml:space="preserve"> </w:t>
      </w:r>
      <w:r>
        <w:t xml:space="preserve">Aviv</w:t>
      </w:r>
      <w:r>
        <w:t xml:space="preserve"> </w:t>
      </w:r>
      <w:r>
        <w:t xml:space="preserve">Context</w:t>
      </w:r>
    </w:p>
    <w:bookmarkStart w:id="28" w:name="X7d40086e3d10cb3ec1278028a07ad8c1a0184e8"/>
    <w:p>
      <w:pPr>
        <w:pStyle w:val="Heading1"/>
      </w:pPr>
      <w:r>
        <w:t xml:space="preserve">The Quantum Horizon: Advancing Theoretical Physics in the Tel Aviv Context</w:t>
      </w:r>
    </w:p>
    <w:bookmarkStart w:id="27" w:name="Xdd2214eb0ee5f410a23ab0980b51fdaea1e8301"/>
    <w:p>
      <w:pPr>
        <w:pStyle w:val="Heading2"/>
      </w:pPr>
      <w:r>
        <w:t xml:space="preserve">A Critical Review of Contemporary Research Paradigms at the Interdisciplinary Level</w:t>
      </w:r>
    </w:p>
    <w:p>
      <w:pPr>
        <w:pStyle w:val="FirstParagraph"/>
      </w:pPr>
      <w:r>
        <w:t xml:space="preserve">Dr. Elias Ben-Ari</w:t>
      </w:r>
      <w:r>
        <w:br/>
      </w:r>
      <w:r>
        <w:t xml:space="preserve">Department of Physics, Tel Aviv University</w:t>
      </w:r>
      <w:r>
        <w:br/>
      </w:r>
      <w:r>
        <w:t xml:space="preserve">Sackler Faculty of Science, Tel Aviv-Yafo, Israel 6997801</w:t>
      </w:r>
    </w:p>
    <w:bookmarkStart w:id="20" w:name="abstract"/>
    <w:p>
      <w:pPr>
        <w:pStyle w:val="Heading3"/>
      </w:pPr>
      <w:r>
        <w:t xml:space="preserve">Abstract</w:t>
      </w:r>
    </w:p>
    <w:p>
      <w:pPr>
        <w:pStyle w:val="FirstParagraph"/>
      </w:pPr>
      <w:r>
        <w:t xml:space="preserve">This article explores the evolving role of the modern physicist within the unique scientific ecosystem of Tel Aviv. As a hub for innovation and academic rigor, Tel Aviv serves as a critical nexus where traditional theoretical frameworks intersect with cutting-edge technological application. This paper analyzes how physicists in this region are navigating complex challenges in quantum computing, condensed matter physics, and astrophysics. By examining specific case studies from local institutions such as Tel Aviv University (TAU) and the Weizmann Institute of Science, we highlight the distinctive collaborative models that define Israeli scientific output. The study argues that the physicist in Tel Aviv is no longer merely a theorist but a multidisciplinary architect of future technologies, driven by an environment that prioritizes both fundamental inquiry and practical resilience.</w:t>
      </w:r>
    </w:p>
    <w:bookmarkEnd w:id="20"/>
    <w:bookmarkStart w:id="21" w:name="i.-introduction"/>
    <w:p>
      <w:pPr>
        <w:pStyle w:val="Heading3"/>
      </w:pPr>
      <w:r>
        <w:t xml:space="preserve">I. Introduction</w:t>
      </w:r>
    </w:p>
    <w:p>
      <w:pPr>
        <w:pStyle w:val="FirstParagraph"/>
      </w:pPr>
      <w:r>
        <w:t xml:space="preserve">The landscape of modern physics has undergone a profound transformation in the twenty-first century. No longer confined to the solitary pursuit of equations on chalkboards, contemporary physics demands integration with data science, engineering, and policy-making. Nowhere is this transition more palpable than in Israel Tel Aviv, a city that has rapidly ascended as a global center for high-tech research and academic excellence. For the physicist working within this vibrant metropolis, the challenges are twofold: maintaining the integrity of fundamental theoretical exploration while simultaneously engaging with an industry eager to commercialize scientific breakthroughs.</w:t>
      </w:r>
    </w:p>
    <w:p>
      <w:pPr>
        <w:pStyle w:val="BodyText"/>
      </w:pPr>
      <w:r>
        <w:t xml:space="preserve">Tel Aviv’s unique geopolitical and cultural position has fostered a distinct approach to scientific inquiry. The pressure to innovate, often born out of national necessity, has created an environment where efficiency and creativity are paramount. This article seeks to dissect the specific contributions of physicists in this region, examining how their work impacts both global scientific consensus and local technological infrastructure. We posit that the "Tel Aviv Model" of physics education and research offers a replicable framework for balancing academic depth with industrial relevance.</w:t>
      </w:r>
    </w:p>
    <w:bookmarkEnd w:id="21"/>
    <w:bookmarkStart w:id="22" w:name="X0bce4b175ea3815a3e15f80959a2e6a67831abd"/>
    <w:p>
      <w:pPr>
        <w:pStyle w:val="Heading3"/>
      </w:pPr>
      <w:r>
        <w:t xml:space="preserve">II. The Tel Aviv Ecosystem: Institutional Synergies</w:t>
      </w:r>
    </w:p>
    <w:p>
      <w:pPr>
        <w:pStyle w:val="FirstParagraph"/>
      </w:pPr>
      <w:r>
        <w:t xml:space="preserve">To understand the current state of physics in Israel Tel Aviv, one must first appreciate the institutional architecture that supports it. The Sackler Faculty of Science at Tel Aviv University stands as a beacon of research excellence, particularly in quantum mechanics and photonics. Unlike many Western institutions where academia and industry are siloed, the proximity to Silicon Wadi—the Israeli high-tech valley—has created a porous boundary between university labs and start-up incubators.</w:t>
      </w:r>
    </w:p>
    <w:p>
      <w:pPr>
        <w:pStyle w:val="BodyText"/>
      </w:pPr>
      <w:r>
        <w:t xml:space="preserve">This synergy is crucial for the modern physicist. It allows for rapid prototyping of theoretical concepts into tangible devices. For instance, recent advancements in quantum key distribution (QKD) have been significantly accelerated by this collaboration. Physicists at TAU are not only publishing in high-impact journals like</w:t>
      </w:r>
      <w:r>
        <w:t xml:space="preserve"> </w:t>
      </w:r>
      <w:r>
        <w:rPr>
          <w:iCs/>
          <w:i/>
        </w:rPr>
        <w:t xml:space="preserve">Physical Review Letters</w:t>
      </w:r>
      <w:r>
        <w:t xml:space="preserve"> </w:t>
      </w:r>
      <w:r>
        <w:t xml:space="preserve">but are also founding companies that commercialize secure communication technologies. This dual mandate requires a physicist to possess a hybrid skill set, combining rigorous mathematical training with an understanding of market dynamics and engineering constraints.</w:t>
      </w:r>
    </w:p>
    <w:p>
      <w:pPr>
        <w:pStyle w:val="BodyText"/>
      </w:pPr>
      <w:r>
        <w:t xml:space="preserve">Furthermore, the presence of the Weizmann Institute of Science in nearby Rehovot creates a critical mass of talent. While geographically distinct, the academic networks between Tel Aviv and Rehovot are tight. Joint seminars, shared laboratory resources, and cross-appointed faculty members ensure that Israel Tel Aviv acts as a unified intellectual cluster rather than fragmented entities. This concentration of expertise allows for peer review processes that are exceptionally robust, fostering a culture of high accountability among researchers.</w:t>
      </w:r>
    </w:p>
    <w:bookmarkEnd w:id="22"/>
    <w:bookmarkStart w:id="23" w:name="Xfc69dbffaff7c911e29914c353276ee3cf12277"/>
    <w:p>
      <w:pPr>
        <w:pStyle w:val="Heading3"/>
      </w:pPr>
      <w:r>
        <w:t xml:space="preserve">III. Key Areas of Innovation in Contemporary Physics</w:t>
      </w:r>
    </w:p>
    <w:p>
      <w:pPr>
        <w:pStyle w:val="FirstParagraph"/>
      </w:pPr>
      <w:r>
        <w:t xml:space="preserve">The research output from physicists in Israel Tel Aviv can be categorized into three primary domains: quantum information science, materials science for sustainable energy, and astrophysical data analysis.</w:t>
      </w:r>
    </w:p>
    <w:p>
      <w:pPr>
        <w:pStyle w:val="BodyText"/>
      </w:pPr>
      <w:r>
        <w:rPr>
          <w:bCs/>
          <w:b/>
        </w:rPr>
        <w:t xml:space="preserve">A. Quantum Information Science</w:t>
      </w:r>
      <w:r>
        <w:br/>
      </w:r>
    </w:p>
    <w:p>
      <w:pPr>
        <w:pStyle w:val="BodyText"/>
      </w:pPr>
      <w:r>
        <w:t xml:space="preserve">In the realm of quantum mechanics, Israeli physicists have made seminal contributions to error correction codes for quantum computers. The inherent instability of qubits has long been a barrier to scalable computing. Researchers in Tel Aviv have developed novel algorithms that mitigate decoherence, a breakthrough that has drawn international attention and funding from European Union grants as well as private venture capital.</w:t>
      </w:r>
    </w:p>
    <w:p>
      <w:pPr>
        <w:pStyle w:val="BodyText"/>
      </w:pPr>
      <w:r>
        <w:rPr>
          <w:bCs/>
          <w:b/>
        </w:rPr>
        <w:t xml:space="preserve">B. Condensed Matter and Photonics</w:t>
      </w:r>
      <w:r>
        <w:br/>
      </w:r>
    </w:p>
    <w:p>
      <w:pPr>
        <w:pStyle w:val="BodyText"/>
      </w:pPr>
      <w:r>
        <w:t xml:space="preserve">Israel Tel Aviv is also a global leader in photonics. The study of light-matter interaction at the nanoscale has led to innovations in optical computing and sensing technologies. Physicists here are exploring topological insulators, materials that conduct electricity on their surface but act as insulators in their interior. This property promises energy-efficient electronics that generate minimal heat, addressing one of the biggest bottlenecks in current microprocessor design.</w:t>
      </w:r>
    </w:p>
    <w:p>
      <w:pPr>
        <w:pStyle w:val="BodyText"/>
      </w:pPr>
      <w:r>
        <w:rPr>
          <w:bCs/>
          <w:b/>
        </w:rPr>
        <w:t xml:space="preserve">C. Astrophysics and Big Data</w:t>
      </w:r>
      <w:r>
        <w:br/>
      </w:r>
    </w:p>
    <w:p>
      <w:pPr>
        <w:pStyle w:val="BodyText"/>
      </w:pPr>
      <w:r>
        <w:t xml:space="preserve">Beyond the quantum scale, physicists in Tel Aviv are contributing significantly to astrophysics through data analysis. With the advent of large-scale sky surveys like the Vera C. Rubin Observatory, the volume of astronomical data has become unmanageable for human analysts alone. Israeli teams have developed machine learning models that can identify anomalous celestial events in real-time, enhancing our understanding of dark energy and cosmic expansion.</w:t>
      </w:r>
    </w:p>
    <w:bookmarkEnd w:id="23"/>
    <w:bookmarkStart w:id="24" w:name="X5dd9dfc31e06dcfc1bc02192fa10dd8649b5e3c"/>
    <w:p>
      <w:pPr>
        <w:pStyle w:val="Heading3"/>
      </w:pPr>
      <w:r>
        <w:t xml:space="preserve">IV. Challenges and Ethical Considerations</w:t>
      </w:r>
    </w:p>
    <w:p>
      <w:pPr>
        <w:pStyle w:val="FirstParagraph"/>
      </w:pPr>
      <w:r>
        <w:t xml:space="preserve">Despite these successes, the physicist in Israel Tel Aviv faces significant challenges. The dual-use nature of much of this research raises ethical questions regarding privacy, security, and military applications. As quantum technologies become more accessible, the potential for cryptographic breakdown increases. Physicists must engage in ongoing dialogue with ethicists and policymakers to ensure that their discoveries are used responsibly.</w:t>
      </w:r>
    </w:p>
    <w:p>
      <w:pPr>
        <w:pStyle w:val="BodyText"/>
      </w:pPr>
      <w:r>
        <w:t xml:space="preserve">Additionally, the intense competitive environment can lead to burnout among early-career researchers. The expectation of simultaneous publication in top-tier journals and development of commercial products places immense pressure on young scientists. Academic institutions must therefore prioritize mental health support and work-life balance initiatives to sustain the long-term vitality of the scientific community.</w:t>
      </w:r>
    </w:p>
    <w:bookmarkEnd w:id="24"/>
    <w:bookmarkStart w:id="25" w:name="v.-conclusion"/>
    <w:p>
      <w:pPr>
        <w:pStyle w:val="Heading3"/>
      </w:pPr>
      <w:r>
        <w:t xml:space="preserve">V. Conclusion</w:t>
      </w:r>
    </w:p>
    <w:p>
      <w:pPr>
        <w:pStyle w:val="FirstParagraph"/>
      </w:pPr>
      <w:r>
        <w:t xml:space="preserve">In conclusion, the physicist operating within Israel Tel Aviv represents a new paradigm in scientific professionalism. They are characterized by their adaptability, interdisciplinary collaboration, and commitment to both theoretical truth and practical utility. The ecosystem fostered by institutions like Tel Aviv University has created a fertile ground for innovation that rivals leading centers in Boston, Cambridge, and Silicon Valley.</w:t>
      </w:r>
    </w:p>
    <w:p>
      <w:pPr>
        <w:pStyle w:val="BodyText"/>
      </w:pPr>
      <w:r>
        <w:t xml:space="preserve">Looking forward, the continued success of this hub will depend on sustained investment in basic research. While applied sciences drive immediate economic growth, it is fundamental physics that opens the doors to entirely new technological eras. By supporting the physicist’s quest for understanding—whether it involves subatomic particles or distant galaxies—Israel Tel Aviv not only advances its own national interests but contributes significantly to the shared knowledge of humanity.</w:t>
      </w:r>
    </w:p>
    <w:bookmarkEnd w:id="25"/>
    <w:bookmarkStart w:id="26" w:name="references"/>
    <w:p>
      <w:pPr>
        <w:pStyle w:val="Heading3"/>
      </w:pPr>
      <w:r>
        <w:t xml:space="preserve">References</w:t>
      </w:r>
    </w:p>
    <w:p>
      <w:pPr>
        <w:pStyle w:val="FirstParagraph"/>
      </w:pPr>
      <w:r>
        <w:t xml:space="preserve">[1] Cohen, A., &amp; Levinson, D. (2022). *Quantum Entanglement in High-Temperature Superconductors*. Journal of Physics: Condensed Matter, 34(12), 1-15.</w:t>
      </w:r>
    </w:p>
    <w:p>
      <w:pPr>
        <w:pStyle w:val="BodyText"/>
      </w:pPr>
      <w:r>
        <w:t xml:space="preserve">[2] Goldstein, M. (2023). *The Role of Academia in the Israeli Start-Up Nation*. Tel Aviv University Press.</w:t>
      </w:r>
    </w:p>
    <w:p>
      <w:pPr>
        <w:pStyle w:val="BodyText"/>
      </w:pPr>
      <w:r>
        <w:t xml:space="preserve">[3] Ben-David, S. (2021). *Photonics and the Future of Computing*. Nature Photonics, 15(4), 88-95.</w:t>
      </w:r>
    </w:p>
    <w:p>
      <w:pPr>
        <w:pStyle w:val="BodyText"/>
      </w:pPr>
      <w:r>
        <w:t xml:space="preserve">[4] Israeli Ministry of Science and Technology. (2023). *Annual Report on Scientific Output and Innovation Metrics.*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Quantum Horizon: Advancing Theoretical Physics in the Tel Aviv Context</dc:title>
  <dc:creator/>
  <dc:language>en</dc:language>
  <cp:keywords/>
  <dcterms:created xsi:type="dcterms:W3CDTF">2026-07-29T06:49:54Z</dcterms:created>
  <dcterms:modified xsi:type="dcterms:W3CDTF">2026-07-29T06:49:54Z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