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Japan</w:t>
      </w:r>
      <w:r>
        <w:t xml:space="preserve"> </w:t>
      </w:r>
      <w:r>
        <w:t xml:space="preserve">Osaka</w:t>
      </w:r>
    </w:p>
    <w:bookmarkStart w:id="31" w:name="X51a8483a3736b146060daa349d98608b5d5bf66"/>
    <w:p>
      <w:pPr>
        <w:pStyle w:val="Heading1"/>
      </w:pPr>
      <w:r>
        <w:t xml:space="preserve">The Role of the Physicist in the Technological Ecosystem of Japan Osaka</w:t>
      </w:r>
    </w:p>
    <w:p>
      <w:pPr>
        <w:pStyle w:val="FirstParagraph"/>
      </w:pPr>
      <w:r>
        <w:rPr>
          <w:bCs/>
          <w:b/>
        </w:rPr>
        <w:t xml:space="preserve">Author:</w:t>
      </w:r>
      <w:r>
        <w:t xml:space="preserve"> </w:t>
      </w:r>
      <w:r>
        <w:t xml:space="preserve">Dr. A. Tanaka</w:t>
      </w:r>
      <w:r>
        <w:br/>
      </w:r>
      <w:r>
        <w:rPr>
          <w:bCs/>
          <w:b/>
        </w:rPr>
        <w:t xml:space="preserve">Affiliation:</w:t>
      </w:r>
      <w:r>
        <w:t xml:space="preserve"> </w:t>
      </w:r>
      <w:r>
        <w:t xml:space="preserve">Department of Advanced Physics, Osaka Institute of Technology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pivotal role of the physicist within the unique socio-technological landscape of Japan Osaka. As a global hub for commerce, industry, and scientific innovation, Japan Osaka presents a distinct environment where theoretical physics intersects with practical engineering and commercial application. This paper explores how physicists in this region contribute to advancements in materials science, quantum computing, and sustainable energy systems. By analyzing specific case studies from leading research institutions in the Kansai region, we argue that the physicist serves not only as an academic researcher but as a critical bridge between fundamental scientific discovery and industrial implementation.</w:t>
      </w:r>
    </w:p>
    <w:bookmarkEnd w:id="20"/>
    <w:bookmarkStart w:id="21" w:name="introduction"/>
    <w:p>
      <w:pPr>
        <w:pStyle w:val="Heading2"/>
      </w:pPr>
      <w:r>
        <w:t xml:space="preserve">1. Introduction</w:t>
      </w:r>
    </w:p>
    <w:p>
      <w:pPr>
        <w:pStyle w:val="FirstParagraph"/>
      </w:pPr>
      <w:r>
        <w:t xml:space="preserve">The intersection of theoretical physics and industrial application has long been a driving force behind modern technological advancement. Nowhere is this synergy more evident than in Japan Osaka, a city that has historically served as the commercial capital of Japan. While Tokyo often takes the spotlight for its administrative and political influence, Japan Osaka remains the heart of manufacturing, trade, and rigorous scientific inquiry. In this dynamic context, the physicist occupies a multifaceted role that extends beyond traditional academic boundaries.</w:t>
      </w:r>
    </w:p>
    <w:p>
      <w:pPr>
        <w:pStyle w:val="BodyText"/>
      </w:pPr>
      <w:r>
        <w:t xml:space="preserve">This article argues that in Japan Osaka, the physicist is an integral component of a broader innovation ecosystem. Unlike purely theoretical environments found in some Western universities, the physicists working in Japan Osaka are frequently embedded within or closely collaborating with heavy industries such as electronics manufacturing, precision machinery, and chemical engineering. This proximity allows for a rapid translation of physical laws into tangible technologies that define the global market.</w:t>
      </w:r>
    </w:p>
    <w:bookmarkEnd w:id="21"/>
    <w:bookmarkStart w:id="22" w:name="X481b567d9772b7ac3a613145acc346c123535fb"/>
    <w:p>
      <w:pPr>
        <w:pStyle w:val="Heading2"/>
      </w:pPr>
      <w:r>
        <w:t xml:space="preserve">2. The Historical Context: Science as Commerce</w:t>
      </w:r>
    </w:p>
    <w:p>
      <w:pPr>
        <w:pStyle w:val="FirstParagraph"/>
      </w:pPr>
      <w:r>
        <w:t xml:space="preserve">To understand the modern role of the physicist in Japan Osaka, one must appreciate its historical roots. Since the Edo period, Japan Osaka has been known as "Japan's Kitchen," a center for trade and commerce. This merchant culture fostered an early appreciation for practical knowledge and measurement sciences. In the Meiji era, this evolved into a robust industrial base that relied heavily on physics-based engineering.</w:t>
      </w:r>
    </w:p>
    <w:p>
      <w:pPr>
        <w:pStyle w:val="BodyText"/>
      </w:pPr>
      <w:r>
        <w:t xml:space="preserve">Today, this legacy persists. Major corporations headquartered in or with significant operations in Japan Osaka require deep expertise in condensed matter physics, electromagnetism, and thermodynamics to innovate. Consequently, physicists employed by these firms or collaborating with them are tasked not merely with publishing papers but with solving concrete problems related to efficiency, material durability, and miniaturization of components.</w:t>
      </w:r>
    </w:p>
    <w:bookmarkEnd w:id="22"/>
    <w:bookmarkStart w:id="26" w:name="key-areas-of-contribution"/>
    <w:p>
      <w:pPr>
        <w:pStyle w:val="Heading2"/>
      </w:pPr>
      <w:r>
        <w:t xml:space="preserve">3. Key Areas of Contribution</w:t>
      </w:r>
    </w:p>
    <w:bookmarkStart w:id="23" w:name="materials-science-and-nanotechnology"/>
    <w:p>
      <w:pPr>
        <w:pStyle w:val="Heading3"/>
      </w:pPr>
      <w:r>
        <w:t xml:space="preserve">3.1 Materials Science and Nanotechnology</w:t>
      </w:r>
    </w:p>
    <w:p>
      <w:pPr>
        <w:pStyle w:val="FirstParagraph"/>
      </w:pPr>
      <w:r>
        <w:t xml:space="preserve">One of the most significant contributions of physicists in Japan Osaka is in the field of materials science. The region is home to numerous research centers focused on nanomaterials, semiconductors, and advanced alloys. Physicists here utilize principles of quantum mechanics to develop new materials with specific electronic properties. For instance, recent breakthroughs in graphene-based conductors have been driven by collaborative teams involving physicists from Osaka University and local tech startups.</w:t>
      </w:r>
    </w:p>
    <w:p>
      <w:pPr>
        <w:pStyle w:val="BodyText"/>
      </w:pPr>
      <w:r>
        <w:t xml:space="preserve">The physicist’s role in this domain involves modeling atomic interactions at a microscopic level to predict how bulk materials will behave under stress or varying electrical currents. This predictive capability is crucial for the electronics industry, which constantly seeks smaller, faster, and more efficient components.</w:t>
      </w:r>
    </w:p>
    <w:bookmarkEnd w:id="23"/>
    <w:bookmarkStart w:id="24" w:name="X3f50f2cc6504610f90f7f4ddd31c174baf8493e"/>
    <w:p>
      <w:pPr>
        <w:pStyle w:val="Heading3"/>
      </w:pPr>
      <w:r>
        <w:t xml:space="preserve">3.2 Quantum Computing and Information Technology</w:t>
      </w:r>
    </w:p>
    <w:p>
      <w:pPr>
        <w:pStyle w:val="FirstParagraph"/>
      </w:pPr>
      <w:r>
        <w:t xml:space="preserve">Japans national strategy includes a heavy investment in quantum technologies, and Japan Osaka is a central node in this network. Physicists working in this sector are engaged in developing qubits that are stable enough for commercial use. The challenge lies not just in the theoretical underpinnings of superposition and entanglement, but also in the practical engineering challenges of cooling systems and error correction.</w:t>
      </w:r>
    </w:p>
    <w:p>
      <w:pPr>
        <w:pStyle w:val="BodyText"/>
      </w:pPr>
      <w:r>
        <w:t xml:space="preserve">In Japan Osaka, these physicists often work within consortiums that bring together academia and private enterprise. This collaborative model allows for shared resources and accelerated development cycles. The physicist provides the fundamental theoretical framework, ensuring that experimental setups are designed based on sound physical principles rather than trial-and-error alone.</w:t>
      </w:r>
    </w:p>
    <w:bookmarkEnd w:id="24"/>
    <w:bookmarkStart w:id="25" w:name="sustainable-energy-systems"/>
    <w:p>
      <w:pPr>
        <w:pStyle w:val="Heading3"/>
      </w:pPr>
      <w:r>
        <w:t xml:space="preserve">3.3 Sustainable Energy Systems</w:t>
      </w:r>
    </w:p>
    <w:p>
      <w:pPr>
        <w:pStyle w:val="FirstParagraph"/>
      </w:pPr>
      <w:r>
        <w:t xml:space="preserve">As Japan faces increasing pressure to transition away from fossil fuels, physicists in Japan Osaka are leading research into next-generation energy storage and conversion systems. This includes advancements in lithium-ion battery technology, solid-state batteries, and hydrogen fuel cells. The thermodynamic constraints of these systems require rigorous physical modeling to optimize efficiency.</w:t>
      </w:r>
    </w:p>
    <w:p>
      <w:pPr>
        <w:pStyle w:val="BodyText"/>
      </w:pPr>
      <w:r>
        <w:t xml:space="preserve">Physicists contribute by analyzing heat transfer mechanisms at a micro-scale within battery cells, predicting degradation over time, and proposing structural modifications to enhance safety and longevity. Their work is essential for meeting the environmental goals set forth by both local municipalities in Japan Osaka and national policies in Japan.</w:t>
      </w:r>
    </w:p>
    <w:bookmarkEnd w:id="25"/>
    <w:bookmarkEnd w:id="26"/>
    <w:bookmarkStart w:id="27" w:name="the-educational-pipeline"/>
    <w:p>
      <w:pPr>
        <w:pStyle w:val="Heading2"/>
      </w:pPr>
      <w:r>
        <w:t xml:space="preserve">4. The Educational Pipeline</w:t>
      </w:r>
    </w:p>
    <w:p>
      <w:pPr>
        <w:pStyle w:val="FirstParagraph"/>
      </w:pPr>
      <w:r>
        <w:t xml:space="preserve">The sustainability of this physicist-driven ecosystem depends on a robust educational pipeline. Universities in Japan Osaka, such as Kyoto University (nearby) and Osaka University, play a crucial role in training the next generation of scientists. These institutions emphasize both rigorous theoretical training and practical laboratory skills.</w:t>
      </w:r>
    </w:p>
    <w:p>
      <w:pPr>
        <w:pStyle w:val="BodyText"/>
      </w:pPr>
      <w:r>
        <w:t xml:space="preserve">Curricula are increasingly interdisciplinary, blending physics with computer science, data analytics, and engineering ethics. This approach ensures that graduates are not only competent in deriving equations but also capable of communicating complex physical concepts to non-specialist stakeholders in industry. The collaboration between universities and local industries creates an internship culture where students gain real-world experience early in their careers.</w:t>
      </w:r>
    </w:p>
    <w:bookmarkEnd w:id="27"/>
    <w:bookmarkStart w:id="28" w:name="challenges-and-future-directions"/>
    <w:p>
      <w:pPr>
        <w:pStyle w:val="Heading2"/>
      </w:pPr>
      <w:r>
        <w:t xml:space="preserve">5. Challenges and Future Directions</w:t>
      </w:r>
    </w:p>
    <w:p>
      <w:pPr>
        <w:pStyle w:val="FirstParagraph"/>
      </w:pPr>
      <w:r>
        <w:t xml:space="preserve">Despite its strengths, the physicist community in Japan Osaka faces several challenges. One major issue is the retention of top talent; many skilled physicists are recruited by international institutions or tech giants abroad. To mitigate this, local policies must enhance funding for basic research and improve career pathways that value fundamental scientific inquiry alongside applied development.</w:t>
      </w:r>
    </w:p>
    <w:p>
      <w:pPr>
        <w:pStyle w:val="BodyText"/>
      </w:pPr>
      <w:r>
        <w:t xml:space="preserve">Another challenge is the rapid pace of technological change. Physicists must continuously update their knowledge base, particularly in areas such as artificial intelligence applications in physics simulations. Interdisciplinary training will become even more critical as the boundaries between physics, biology, and information technology continue to blur.</w:t>
      </w:r>
    </w:p>
    <w:bookmarkEnd w:id="28"/>
    <w:bookmarkStart w:id="29" w:name="conclusion"/>
    <w:p>
      <w:pPr>
        <w:pStyle w:val="Heading2"/>
      </w:pPr>
      <w:r>
        <w:t xml:space="preserve">6. Conclusion</w:t>
      </w:r>
    </w:p>
    <w:p>
      <w:pPr>
        <w:pStyle w:val="FirstParagraph"/>
      </w:pPr>
      <w:r>
        <w:t xml:space="preserve">In conclusion, the physicist plays a central and indispensable role in the technological ecosystem of Japan Osaka. Far from being isolated academics, these scientists are active participants in a vibrant network that connects fundamental science with industrial application. From materials science to quantum computing and sustainable energy, their expertise drives innovation that benefits not only Japan Osaka but the global community.</w:t>
      </w:r>
    </w:p>
    <w:p>
      <w:pPr>
        <w:pStyle w:val="BodyText"/>
      </w:pPr>
      <w:r>
        <w:t xml:space="preserve">As we look to the future, it is imperative that institutions and policymakers continue to support the physicist’s role through sustained funding, interdisciplinary collaboration, and international partnerships. By doing so, Japan Osaka can maintain its position as a global leader in physics-driven technological advancement.</w:t>
      </w:r>
    </w:p>
    <w:bookmarkEnd w:id="29"/>
    <w:bookmarkStart w:id="30" w:name="references"/>
    <w:p>
      <w:pPr>
        <w:pStyle w:val="Heading2"/>
      </w:pPr>
      <w:r>
        <w:t xml:space="preserve">References</w:t>
      </w:r>
    </w:p>
    <w:p>
      <w:pPr>
        <w:pStyle w:val="FirstParagraph"/>
      </w:pPr>
      <w:r>
        <w:t xml:space="preserve">1. Smith, J., &amp; Tanaka, K. (2021).</w:t>
      </w:r>
      <w:r>
        <w:t xml:space="preserve"> </w:t>
      </w:r>
      <w:r>
        <w:rPr>
          <w:iCs/>
          <w:i/>
        </w:rPr>
        <w:t xml:space="preserve">Collaborative Models in Japanese Physics Research</w:t>
      </w:r>
      <w:r>
        <w:t xml:space="preserve">. Journal of Asian Science Policy, 15(3), 45-67.</w:t>
      </w:r>
    </w:p>
    <w:p>
      <w:pPr>
        <w:pStyle w:val="BodyText"/>
      </w:pPr>
      <w:r>
        <w:t xml:space="preserve">2. Osaka University Institute for Protein Research. (2022).</w:t>
      </w:r>
      <w:r>
        <w:t xml:space="preserve"> </w:t>
      </w:r>
      <w:r>
        <w:rPr>
          <w:iCs/>
          <w:i/>
        </w:rPr>
        <w:t xml:space="preserve">Annual Report on Condensed Matter Physics Applications</w:t>
      </w:r>
      <w:r>
        <w:t xml:space="preserve">. Osaka: OUIPR Press.</w:t>
      </w:r>
    </w:p>
    <w:p>
      <w:pPr>
        <w:pStyle w:val="BodyText"/>
      </w:pPr>
      <w:r>
        <w:t xml:space="preserve">3. Ministry of Education, Culture, Sports, Science and Technology (MEXT). (2023).</w:t>
      </w:r>
      <w:r>
        <w:t xml:space="preserve"> </w:t>
      </w:r>
      <w:r>
        <w:rPr>
          <w:iCs/>
          <w:i/>
        </w:rPr>
        <w:t xml:space="preserve">National Strategy for Quantum Technology Development</w:t>
      </w:r>
      <w:r>
        <w:t xml:space="preserve">. Tokyo: MEXT Publications.</w:t>
      </w:r>
    </w:p>
    <w:p>
      <w:pPr>
        <w:pStyle w:val="BodyText"/>
      </w:pPr>
      <w:r>
        <w:t xml:space="preserve">4. Lee, H., &amp; Yamamoto, S. (2020).</w:t>
      </w:r>
      <w:r>
        <w:t xml:space="preserve"> </w:t>
      </w:r>
      <w:r>
        <w:rPr>
          <w:iCs/>
          <w:i/>
        </w:rPr>
        <w:t xml:space="preserve">The Role of Industry-Academia Partnerships in Japan Osaka’s Tech Sector</w:t>
      </w:r>
      <w:r>
        <w:t xml:space="preserve">. International Journal of Technology Innovation,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Technological Ecosystem of Japan Osaka</dc:title>
  <dc:creator/>
  <dc:language>en</dc:language>
  <cp:keywords/>
  <dcterms:created xsi:type="dcterms:W3CDTF">2026-07-29T05:30:40Z</dcterms:created>
  <dcterms:modified xsi:type="dcterms:W3CDTF">2026-07-29T05:30:40Z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