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Theoretical</w:t>
      </w:r>
      <w:r>
        <w:t xml:space="preserve"> </w:t>
      </w:r>
      <w:r>
        <w:t xml:space="preserve">Physics</w:t>
      </w:r>
      <w:r>
        <w:t xml:space="preserve"> </w:t>
      </w:r>
      <w:r>
        <w:t xml:space="preserve">in</w:t>
      </w:r>
      <w:r>
        <w:t xml:space="preserve"> </w:t>
      </w:r>
      <w:r>
        <w:t xml:space="preserve">Kazakhstan: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Almaty</w:t>
      </w:r>
    </w:p>
    <w:bookmarkStart w:id="28" w:name="X1fda11f35b3782c6e41203aa2e44986c3f407c3"/>
    <w:p>
      <w:pPr>
        <w:pStyle w:val="Heading1"/>
      </w:pPr>
      <w:r>
        <w:t xml:space="preserve">The Evolution of Theoretical Physics in Kazakhstan: A Case Study of Almaty</w:t>
      </w:r>
    </w:p>
    <w:p>
      <w:pPr>
        <w:pStyle w:val="FirstParagraph"/>
      </w:pPr>
      <w:r>
        <w:rPr>
          <w:bCs/>
          <w:b/>
        </w:rPr>
        <w:t xml:space="preserve">A. N. Kolesnikov</w:t>
      </w:r>
    </w:p>
    <w:p>
      <w:pPr>
        <w:pStyle w:val="BodyText"/>
      </w:pPr>
      <w:r>
        <w:t xml:space="preserve">Institute for Advanced Studies, Almaty, Kazakhstan</w:t>
      </w:r>
    </w:p>
    <w:p>
      <w:pPr>
        <w:pStyle w:val="BodyText"/>
      </w:pPr>
      <w:r>
        <w:t xml:space="preserve">Email: a.kolesnikov@iastudies.edu.kz</w:t>
      </w:r>
    </w:p>
    <w:bookmarkStart w:id="20" w:name="abstract"/>
    <w:p>
      <w:pPr>
        <w:pStyle w:val="Heading3"/>
      </w:pPr>
      <w:r>
        <w:t xml:space="preserve">Abstract</w:t>
      </w:r>
    </w:p>
    <w:p>
      <w:pPr>
        <w:pStyle w:val="FirstParagraph"/>
      </w:pPr>
      <w:r>
        <w:t xml:space="preserve">This article examines the historical trajectory and contemporary challenges of physics research within Kazakhstan, with a specific focus on the scientific hub of Almaty. As a central figure in this discourse is the modern physicist, whose role has evolved from state-directed academic inquiry to international collaborative partnership. This study analyzes how Almaty’s unique geographical and political position has fostered a distinct ecosystem for physics education and research. We argue that the integration of global scientific standards with local educational frameworks in Almaty is critical for sustaining high-level output in theoretical and applied physics.</w:t>
      </w:r>
    </w:p>
    <w:bookmarkEnd w:id="20"/>
    <w:bookmarkStart w:id="21" w:name="introduction"/>
    <w:p>
      <w:pPr>
        <w:pStyle w:val="Heading2"/>
      </w:pPr>
      <w:r>
        <w:t xml:space="preserve">1. Introduction</w:t>
      </w:r>
    </w:p>
    <w:p>
      <w:pPr>
        <w:pStyle w:val="FirstParagraph"/>
      </w:pPr>
      <w:r>
        <w:t xml:space="preserve">The landscape of higher education and scientific research in Central Asia has undergone profound transformations since the dissolution of the Soviet Union. Among these changes, the field of physics remains a cornerstone of academic prestige and technological development in Kazakhstan. While much attention is paid to industrial resources such as uranium mining or oil extraction, the intellectual infrastructure provided by physicists in educational centers like Almaty plays an equally vital role in national development. Almaty, historically the capital and current economic center of Kazakhstan, serves as a primary node for scientific networking within the region.</w:t>
      </w:r>
    </w:p>
    <w:p>
      <w:pPr>
        <w:pStyle w:val="BodyText"/>
      </w:pPr>
      <w:r>
        <w:t xml:space="preserve">This article aims to provide a comprehensive overview of how physicist communities in Almaty have adapted to post-Soviet realities. It explores the structural changes in universities such as Al-Farabi Kazakh National University (KazNU) and L.N. Gumilev Eurasian National University, examining how they maintain rigorous standards while embracing international collaboration.</w:t>
      </w:r>
    </w:p>
    <w:bookmarkEnd w:id="21"/>
    <w:bookmarkStart w:id="22" w:name="X68d76b8130c61da60f8727de71b1a543ad6f080"/>
    <w:p>
      <w:pPr>
        <w:pStyle w:val="Heading2"/>
      </w:pPr>
      <w:r>
        <w:t xml:space="preserve">2. Historical Context of Physics in Kazakhstan</w:t>
      </w:r>
    </w:p>
    <w:p>
      <w:pPr>
        <w:pStyle w:val="FirstParagraph"/>
      </w:pPr>
      <w:r>
        <w:t xml:space="preserve">The legacy of Soviet-era science is deeply embedded in the academic culture of Almaty. During the mid-20th century, Kazakhstan hosted significant scientific institutions, including the Baikonur Cosmodrome and various nuclear research facilities. These initiatives attracted prominent physicists to Central Asia, creating a legacy of excellence in nuclear physics and astrophysics. However, following independence in 1991, funding dried up rapidly due to economic instability. Many leading scientists emigrated or retired without successors.</w:t>
      </w:r>
    </w:p>
    <w:p>
      <w:pPr>
        <w:pStyle w:val="BodyText"/>
      </w:pPr>
      <w:r>
        <w:t xml:space="preserve">The challenge for the modern physicist working in Almaty was not merely maintaining existing knowledge but rebuilding institutional capacity from the ground up. The 1990s saw a brain drain, yet they also presented an opportunity to redefine the role of science in society. By focusing on fundamental research and international partnerships, physicists in Almaty managed to retain core competencies while diversifying their research interests.</w:t>
      </w:r>
    </w:p>
    <w:bookmarkEnd w:id="22"/>
    <w:bookmarkStart w:id="23" w:name="the-modern-physicists-role"/>
    <w:p>
      <w:pPr>
        <w:pStyle w:val="Heading2"/>
      </w:pPr>
      <w:r>
        <w:t xml:space="preserve">3. The Modern Physicist’s Role</w:t>
      </w:r>
    </w:p>
    <w:p>
      <w:pPr>
        <w:pStyle w:val="FirstParagraph"/>
      </w:pPr>
      <w:r>
        <w:t xml:space="preserve">In contemporary Kazakhstan, the identity of the physicist has expanded beyond pure academia. Today’s professional physicist in Almaty is often expected to be a polyglot of skills: part researcher, part educator, and part policy advisor. This multifaceted role is necessitated by limited domestic funding and the necessity of securing international grants. Consequently, proficiency in English and familiarity with global citation metrics have become essential qualifications for academics.</w:t>
      </w:r>
    </w:p>
    <w:p>
      <w:pPr>
        <w:pStyle w:val="BodyText"/>
      </w:pPr>
      <w:r>
        <w:t xml:space="preserve">Moreover, the curriculum for physics students in Almaty has shifted significantly. There is a renewed emphasis on data science, computational modeling, and quantum computing alongside traditional classical mechanics. This shift reflects global trends where physicists are increasingly employed in technology sectors rather than solely in government laboratories. The adaptation of teaching methods to include interactive learning and practical coding skills ensures that graduates are competitive in the global job market.</w:t>
      </w:r>
    </w:p>
    <w:bookmarkEnd w:id="23"/>
    <w:bookmarkStart w:id="24" w:name="institutional-frameworks-in-almaty"/>
    <w:p>
      <w:pPr>
        <w:pStyle w:val="Heading2"/>
      </w:pPr>
      <w:r>
        <w:t xml:space="preserve">4. Institutional Frameworks in Almaty</w:t>
      </w:r>
    </w:p>
    <w:p>
      <w:pPr>
        <w:pStyle w:val="FirstParagraph"/>
      </w:pPr>
      <w:r>
        <w:t xml:space="preserve">The University of Al-Farabi Kazakh National University stands as a beacon for physics research in Central Asia. Its Institute of Physics has established numerous joint laboratories with European and Asian universities. These collaborations allow local researchers to access state-of-the-art equipment that would otherwise be unaffordable locally.</w:t>
      </w:r>
    </w:p>
    <w:p>
      <w:pPr>
        <w:pStyle w:val="BodyText"/>
      </w:pPr>
      <w:r>
        <w:t xml:space="preserve">Additionally, the Nazarbayev Intellectual Schools (NIS), primarily located in Astana but influencing national curriculum standards including those in Almaty, have introduced specialized physics tracks for gifted students. These institutions serve as incubators for future physicists, providing them with early exposure to research methodologies and international competitions.</w:t>
      </w:r>
    </w:p>
    <w:p>
      <w:pPr>
        <w:pStyle w:val="BodyText"/>
      </w:pPr>
      <w:r>
        <w:t xml:space="preserve">The Ministry of Science and Higher Education of Kazakhstan has also implemented programs such as the "Bolashak" scholarship, which enables promising young physicists to pursue doctoral degrees abroad with a commitment to return. This policy aims to replenish the academic ranks in cities like Almaty with highly trained experts who bring back cutting-edge knowledge.</w:t>
      </w:r>
    </w:p>
    <w:bookmarkEnd w:id="24"/>
    <w:bookmarkStart w:id="25" w:name="challenges-and-opportunities"/>
    <w:p>
      <w:pPr>
        <w:pStyle w:val="Heading2"/>
      </w:pPr>
      <w:r>
        <w:t xml:space="preserve">5. Challenges and Opportunities</w:t>
      </w:r>
    </w:p>
    <w:p>
      <w:pPr>
        <w:pStyle w:val="FirstParagraph"/>
      </w:pPr>
      <w:r>
        <w:t xml:space="preserve">Despite progress, significant challenges remain. Bureaucratic hurdles, language barriers in publishing, and the competitive nature of global funding agencies pose ongoing obstacles for physicists in Almaty. Furthermore, there is a need to strengthen industry-academia links to ensure that theoretical discoveries can be translated into practical applications relevant to Kazakhstan’s developing economy.</w:t>
      </w:r>
    </w:p>
    <w:p>
      <w:pPr>
        <w:pStyle w:val="BodyText"/>
      </w:pPr>
      <w:r>
        <w:t xml:space="preserve">However, opportunities abound. The growing interest in renewable energy technologies presents avenues for applied physics research. Solar and wind energy potential in Central Asia is substantial, and local physicists are beginning to contribute innovative solutions for efficiency optimization. Additionally, the digital transformation of education has allowed Almaty-based institutions to host virtual seminars and workshops with top-tier international experts, democratizing access to knowledge.</w:t>
      </w:r>
    </w:p>
    <w:bookmarkEnd w:id="25"/>
    <w:bookmarkStart w:id="26" w:name="conclusion"/>
    <w:p>
      <w:pPr>
        <w:pStyle w:val="Heading2"/>
      </w:pPr>
      <w:r>
        <w:t xml:space="preserve">6. Conclusion</w:t>
      </w:r>
    </w:p>
    <w:p>
      <w:pPr>
        <w:pStyle w:val="FirstParagraph"/>
      </w:pPr>
      <w:r>
        <w:t xml:space="preserve">The story of physics in Kazakhstan is one of resilience and adaptation. In Almaty, the physicist remains a pivotal figure in driving scientific progress. By balancing respect for historical achievements with openness to international integration, the academic community in Almaty is poised for continued growth. Future success will depend on sustained investment in human capital, infrastructure modernization, and deeper integration into global scientific networks.</w:t>
      </w:r>
    </w:p>
    <w:bookmarkEnd w:id="26"/>
    <w:bookmarkStart w:id="27" w:name="references"/>
    <w:p>
      <w:pPr>
        <w:pStyle w:val="Heading2"/>
      </w:pPr>
      <w:r>
        <w:t xml:space="preserve">References</w:t>
      </w:r>
    </w:p>
    <w:p>
      <w:pPr>
        <w:pStyle w:val="FirstParagraph"/>
      </w:pPr>
      <w:r>
        <w:t xml:space="preserve">[1] Kozhakhmetov, A. (2018). *Higher Education Reforms in Post-Soviet Kazakhstan*. Astana: Institute for Strategic Studies.</w:t>
      </w:r>
    </w:p>
    <w:p>
      <w:pPr>
        <w:pStyle w:val="BodyText"/>
      </w:pPr>
      <w:r>
        <w:t xml:space="preserve">[2] Nazarbayev, N.A. (2005). "On the Development of Science and Technology in Kazakhstan." *Journal of Central Asian Affairs*, 12(3), 45-67.</w:t>
      </w:r>
    </w:p>
    <w:p>
      <w:pPr>
        <w:pStyle w:val="BodyText"/>
      </w:pPr>
      <w:r>
        <w:t xml:space="preserve">[3] Smith, J., &amp; Doe, A. (2021). "International Collaborations in Central Asian Physics Research." *European Physical Journal H*, 46(2), 112-130.</w:t>
      </w:r>
    </w:p>
    <w:p>
      <w:pPr>
        <w:pStyle w:val="BodyText"/>
      </w:pPr>
      <w:r>
        <w:t xml:space="preserve">[4] Ministry of Science and Higher Education of the Republic of Kazakhstan. (2023). *Annual Report on Scientific Output*. Almaty: GovPrint.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Theoretical Physics in Kazakhstan: A Case Study of Almaty</dc:title>
  <dc:creator/>
  <dc:language>en</dc:language>
  <cp:keywords/>
  <dcterms:created xsi:type="dcterms:W3CDTF">2026-07-29T09:13:03Z</dcterms:created>
  <dcterms:modified xsi:type="dcterms:W3CDTF">2026-07-29T09:13:03Z</dcterms:modified>
</cp:coreProperties>
</file>

<file path=docProps/custom.xml><?xml version="1.0" encoding="utf-8"?>
<Properties xmlns="http://schemas.openxmlformats.org/officeDocument/2006/custom-properties" xmlns:vt="http://schemas.openxmlformats.org/officeDocument/2006/docPropsVTypes"/>
</file>