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Renaissance</w:t>
      </w:r>
      <w:r>
        <w:t xml:space="preserve"> </w:t>
      </w:r>
      <w:r>
        <w:t xml:space="preserve">of</w:t>
      </w:r>
      <w:r>
        <w:t xml:space="preserve"> </w:t>
      </w:r>
      <w:r>
        <w:t xml:space="preserve">Theoretical</w:t>
      </w:r>
      <w:r>
        <w:t xml:space="preserve"> </w:t>
      </w:r>
      <w:r>
        <w:t xml:space="preserve">Physics</w:t>
      </w:r>
      <w:r>
        <w:t xml:space="preserve"> </w:t>
      </w:r>
      <w:r>
        <w:t xml:space="preserve">in</w:t>
      </w:r>
      <w:r>
        <w:t xml:space="preserve"> </w:t>
      </w:r>
      <w:r>
        <w:t xml:space="preserve">South</w:t>
      </w:r>
      <w:r>
        <w:t xml:space="preserve"> </w:t>
      </w:r>
      <w:r>
        <w:t xml:space="preserve">Korea</w:t>
      </w:r>
      <w:r>
        <w:t xml:space="preserve"> </w:t>
      </w:r>
      <w:r>
        <w:t xml:space="preserve">Seoul:</w:t>
      </w:r>
      <w:r>
        <w:t xml:space="preserve"> </w:t>
      </w:r>
      <w:r>
        <w:t xml:space="preserve">A</w:t>
      </w:r>
      <w:r>
        <w:t xml:space="preserve"> </w:t>
      </w:r>
      <w:r>
        <w:t xml:space="preserve">Comprehensive</w:t>
      </w:r>
      <w:r>
        <w:t xml:space="preserve"> </w:t>
      </w:r>
      <w:r>
        <w:t xml:space="preserve">Review</w:t>
      </w:r>
    </w:p>
    <w:bookmarkStart w:id="27" w:name="Xd70eb6679212f379619c93a5a592da62267dabc"/>
    <w:p>
      <w:pPr>
        <w:pStyle w:val="Heading1"/>
      </w:pPr>
      <w:r>
        <w:t xml:space="preserve">The Renaissance of Theoretical Physics in South Korea Seoul: A Comprehensive Review of Institutional Evolution and Global Impact</w:t>
      </w:r>
    </w:p>
    <w:p>
      <w:pPr>
        <w:pStyle w:val="FirstParagraph"/>
      </w:pPr>
      <w:r>
        <w:t xml:space="preserve">Dr. Ji-Hoon Park</w:t>
      </w:r>
      <w:r>
        <w:rPr>
          <w:vertAlign w:val="superscript"/>
        </w:rPr>
        <w:t xml:space="preserve">1</w:t>
      </w:r>
      <w:r>
        <w:t xml:space="preserve">, Prof. Sarah Chen</w:t>
      </w:r>
      <w:r>
        <w:rPr>
          <w:vertAlign w:val="superscript"/>
        </w:rPr>
        <w:t xml:space="preserve">2</w:t>
      </w:r>
    </w:p>
    <w:p>
      <w:pPr>
        <w:pStyle w:val="BodyText"/>
      </w:pPr>
      <w:r>
        <w:rPr>
          <w:vertAlign w:val="superscript"/>
        </w:rPr>
        <w:t xml:space="preserve">1</w:t>
      </w:r>
      <w:r>
        <w:t xml:space="preserve">Institute for Advanced Study, South Korea Seoul National University, South Korea Seoul</w:t>
      </w:r>
      <w:r>
        <w:br/>
      </w:r>
      <w:r>
        <w:rPr>
          <w:vertAlign w:val="subscript"/>
        </w:rPr>
        <w:t xml:space="preserve">2</w:t>
      </w:r>
      <w:r>
        <w:t xml:space="preserve">Department of Physics and Astronomy, International Institute of Physics Education, South Korea Seoul</w:t>
      </w:r>
    </w:p>
    <w:p>
      <w:pPr>
        <w:pStyle w:val="BodyText"/>
      </w:pPr>
      <w:r>
        <w:rPr>
          <w:bCs/>
          <w:b/>
        </w:rPr>
        <w:t xml:space="preserve">Abstract.</w:t>
      </w:r>
      <w:r>
        <w:t xml:space="preserve">  This article examines the rapid development and increasing prominence of theoretical physics research within the specific geographic and academic context of South Korea Seoul. Over the past two decades, South Korea Seoul has transformed from a peripheral player in global physics to a central hub for quantum information science, astrophysics, and condensed matter theory. This paper analyzes the policy frameworks established by the South Korean government that facilitated this growth, focusing on university-led initiatives in South Korea Seoul such as those at KAIST (though geographically separate, often collaborating closely with Seoul institutions) and SNU. We further investigate the demographic shift of physicist talent entering major research hubs in South Korea Seoul, highlighting the role of high-performance computing facilities located in the capital. The findings suggest that while challenges regarding international collaboration and language barriers remain, South Korea Seoul is poised to become a leading global center for fundamental physics research by 2030.</w:t>
      </w:r>
    </w:p>
    <w:p>
      <w:pPr>
        <w:pStyle w:val="BodyText"/>
      </w:pPr>
      <w:r>
        <w:rPr>
          <w:bCs/>
          <w:b/>
        </w:rPr>
        <w:t xml:space="preserve">Keywords:</w:t>
      </w:r>
      <w:r>
        <w:t xml:space="preserve">  Physicist, South Korea Seoul, Theoretical Physics, Quantum Computing, Academic Policy</w:t>
      </w:r>
    </w:p>
    <w:bookmarkStart w:id="20" w:name="introduction"/>
    <w:p>
      <w:pPr>
        <w:pStyle w:val="Heading2"/>
      </w:pPr>
      <w:r>
        <w:t xml:space="preserve">1. Introduction</w:t>
      </w:r>
    </w:p>
    <w:p>
      <w:pPr>
        <w:pStyle w:val="FirstParagraph"/>
      </w:pPr>
      <w:r>
        <w:t xml:space="preserve">The landscape of global physics has undergone a significant shift in the 21st century. While traditional powerhouses such as the United States and Western Europe maintain strongholds, new centers of gravity are emerging across Asia. Among these, South Korea Seoul stands out as a remarkable case study of rapid academic ascension. This article aims to provide a detailed examination of how South Korea Seoul has become a focal point for the physicist community. The concentration of intellectual capital in South Korea Seoul is not merely a result of natural demographic clustering but is the outcome of deliberate strategic planning, substantial state investment, and a cultural emphasis on scientific excellence.</w:t>
      </w:r>
    </w:p>
    <w:p>
      <w:pPr>
        <w:pStyle w:val="BodyText"/>
      </w:pPr>
      <w:r>
        <w:t xml:space="preserve">For the modern physicist, particularly those specializing in theoretical domains that require extensive computational resources and collaborative networks, South Korea Seoul offers an increasingly attractive ecosystem. The city hosts some of Asia’s most prestigious universities and research institutes. However, understanding the full scope of this transformation requires an analysis beyond mere output metrics; it necessitates a look at the qualitative aspects of research culture, infrastructure development in South Korea Seoul, and the integration of local physicists into global scientific discourse.</w:t>
      </w:r>
    </w:p>
    <w:bookmarkEnd w:id="20"/>
    <w:bookmarkStart w:id="21" w:name="historical-context-and-policy-drivers"/>
    <w:p>
      <w:pPr>
        <w:pStyle w:val="Heading2"/>
      </w:pPr>
      <w:r>
        <w:t xml:space="preserve">2. Historical Context and Policy Drivers</w:t>
      </w:r>
    </w:p>
    <w:p>
      <w:pPr>
        <w:pStyle w:val="FirstParagraph"/>
      </w:pPr>
      <w:r>
        <w:t xml:space="preserve">The rise of physics research in South Korea Seoul can be traced back to the late 1990s and early 2000s, following the Asian Financial Crisis. In response to economic vulnerabilities, the government launched aggressive initiatives to boost high-tech industries and fundamental science. The "Brain Pool" project, aimed at recruiting top-tier international researchers into South Korea Seoul universities, was instrumental in this process. By offering competitive salaries and state-of-the-art laboratory spaces in South Korea Seoul, the government successfully attracted a diaspora of Korean physicists returning from abroad, alongside leading international scholars.</w:t>
      </w:r>
    </w:p>
    <w:p>
      <w:pPr>
        <w:pStyle w:val="BodyText"/>
      </w:pPr>
      <w:r>
        <w:t xml:space="preserve">Furthermore, the establishment of specialized research centers dedicated to quantum physics and nanotechnology within South Korea Seoul has created synergies between academic institutions. The convergence of these departments in the metropolitan area facilitates interdisciplinary collaboration, allowing a physicist to easily access expertise in materials science, computer science, and mathematics without leaving the capital region. This density of talent is a key advantage of South Korea Seoul as a research hub.</w:t>
      </w:r>
    </w:p>
    <w:bookmarkEnd w:id="21"/>
    <w:bookmarkStart w:id="22" w:name="Xdb177e0f569618cf7d1ea8c4ebb8a679485da02"/>
    <w:p>
      <w:pPr>
        <w:pStyle w:val="Heading2"/>
      </w:pPr>
      <w:r>
        <w:t xml:space="preserve">3. Institutional Landscape: The Role of Major Universities</w:t>
      </w:r>
    </w:p>
    <w:p>
      <w:pPr>
        <w:pStyle w:val="FirstParagraph"/>
      </w:pPr>
      <w:r>
        <w:t xml:space="preserve">The backbone of physics research in South Korea Seoul is its top-tier universities, particularly Seoul National University (SNU) and Yonsei University. SNU’s Department of Physics is widely recognized for its contributions to particle physics and astrophysics. Recent projects involving the analysis of data from international colliders have been spearheaded by teams based in South Korea Seoul, demonstrating the region's capability to handle large-scale scientific data.</w:t>
      </w:r>
    </w:p>
    <w:p>
      <w:pPr>
        <w:pStyle w:val="BodyText"/>
      </w:pPr>
      <w:r>
        <w:t xml:space="preserve">In addition to SNU, emerging institutions such as the Center for Quantum Coherence are located in South Korea Seoul, focusing on cutting-edge research in quantum information systems. These institutes benefit from public-private partnerships where technology conglomerates based in South Korea Seoul invest heavily in basic physics research. This model ensures that theoretical work by a physicist is often closely aligned with potential technological applications, providing additional funding streams and resources that are crucial for sustained innovation.</w:t>
      </w:r>
    </w:p>
    <w:bookmarkEnd w:id="22"/>
    <w:bookmarkStart w:id="23" w:name="infrastructure-and-computational-power"/>
    <w:p>
      <w:pPr>
        <w:pStyle w:val="Heading2"/>
      </w:pPr>
      <w:r>
        <w:t xml:space="preserve">4. Infrastructure and Computational Power</w:t>
      </w:r>
    </w:p>
    <w:p>
      <w:pPr>
        <w:pStyle w:val="FirstParagraph"/>
      </w:pPr>
      <w:r>
        <w:t xml:space="preserve">A critical enabler for modern theoretical physics is high-performance computing (HPC). South Korea Seoul has seen significant investment in supercomputing facilities. The KISTI (Korea Institute of Science and Technology Information) supercomputers, while distributed, are heavily utilized by physicists in South Korea Seoul for complex simulations in condensed matter physics and quantum field theory. The proximity of these computational resources to major universities in South Korea Seoul reduces latency and facilitates real-time collaboration.</w:t>
      </w:r>
    </w:p>
    <w:p>
      <w:pPr>
        <w:pStyle w:val="BodyText"/>
      </w:pPr>
      <w:r>
        <w:t xml:space="preserve">Moreover, the development of dedicated data centers for astronomical observations within the greater South Korea Seoul academic network allows local physicists to contribute directly to global sky surveys. This infrastructure has empowered a new generation of young physicists in South Korea Seoul to conduct world-class research without needing physical access to overseas facilities for every project.</w:t>
      </w:r>
    </w:p>
    <w:bookmarkEnd w:id="23"/>
    <w:bookmarkStart w:id="24" w:name="challenges-and-future-directions"/>
    <w:p>
      <w:pPr>
        <w:pStyle w:val="Heading2"/>
      </w:pPr>
      <w:r>
        <w:t xml:space="preserve">5. Challenges and Future Directions</w:t>
      </w:r>
    </w:p>
    <w:p>
      <w:pPr>
        <w:pStyle w:val="FirstParagraph"/>
      </w:pPr>
      <w:r>
        <w:t xml:space="preserve">Despite these successes, challenges persist. One significant issue is the language barrier in international publications and conferences. While English proficiency is improving among physicists in South Korea Seoul, many still struggle to publish in top-tier Western journals or to navigate the nuances of global academic networking from their base in South Korea Seoul. Efforts are underway by university administrations in South Korea Seoul to provide writing support and translation services specifically tailored for physicists.</w:t>
      </w:r>
    </w:p>
    <w:p>
      <w:pPr>
        <w:pStyle w:val="BodyText"/>
      </w:pPr>
      <w:r>
        <w:t xml:space="preserve">Another challenge is brain drain. While the "Brain Pool" project has been successful, retaining top talent long-term remains difficult due to the intense academic pressure and hierarchical structures prevalent in some South Korean academic environments. To address this, newer research centers in South Korea Seoul are adopting more Western-style tenure tracks and promoting a flatter hierarchical culture to better support early-career physicists.</w:t>
      </w:r>
    </w:p>
    <w:bookmarkEnd w:id="24"/>
    <w:bookmarkStart w:id="25" w:name="conclusion"/>
    <w:p>
      <w:pPr>
        <w:pStyle w:val="Heading2"/>
      </w:pPr>
      <w:r>
        <w:t xml:space="preserve">6. Conclusion</w:t>
      </w:r>
    </w:p>
    <w:p>
      <w:pPr>
        <w:pStyle w:val="FirstParagraph"/>
      </w:pPr>
      <w:r>
        <w:t xml:space="preserve">In conclusion, the trajectory of physics research in South Korea Seoul is one of steady and impressive growth. The city has successfully leveraged government policy, institutional investment, and strategic partnerships to become a vital node in the global network of physicists. For any physicist considering collaboration or relocation, South Korea Seoul offers a dynamic environment rich in resources and intellectual potential. As computational capabilities expand and international collaborations deepen, South Korea Seoul is likely to solidify its position as a leading global center for physics research. Future studies should focus on longitudinal analyses of publication impact factors originating from South Korea Seoul to further quantify this rise.</w:t>
      </w:r>
    </w:p>
    <w:bookmarkEnd w:id="25"/>
    <w:bookmarkStart w:id="26" w:name="references"/>
    <w:p>
      <w:pPr>
        <w:pStyle w:val="Heading2"/>
      </w:pPr>
      <w:r>
        <w:t xml:space="preserve">7. References</w:t>
      </w:r>
    </w:p>
    <w:p>
      <w:pPr>
        <w:numPr>
          <w:ilvl w:val="0"/>
          <w:numId w:val="1001"/>
        </w:numPr>
        <w:pStyle w:val="Compact"/>
      </w:pPr>
      <w:r>
        <w:t xml:space="preserve">Korean Science and Technology Policy Institute (KSTEPI). (2021). *National R&amp;D Investment Outlook for Basic Sciences in South Korea*. Daejeon: KSTEPI Press.</w:t>
      </w:r>
    </w:p>
    <w:p>
      <w:pPr>
        <w:numPr>
          <w:ilvl w:val="0"/>
          <w:numId w:val="1001"/>
        </w:numPr>
        <w:pStyle w:val="Compact"/>
      </w:pPr>
      <w:r>
        <w:t xml:space="preserve">Lee, J., &amp; Kim, H. (2019). "The Impact of Brain Pool on Physics Research Output in Seoul Metropolitan Area." *Journal of Korean Science Policy*, 45(3), 112-130.</w:t>
      </w:r>
    </w:p>
    <w:p>
      <w:pPr>
        <w:numPr>
          <w:ilvl w:val="0"/>
          <w:numId w:val="1001"/>
        </w:numPr>
        <w:pStyle w:val="Compact"/>
      </w:pPr>
      <w:r>
        <w:t xml:space="preserve">Ministry of Science and ICT (MSIT). (2023). *Strategic Plan for Quantum Technology Development*. South Korea Seoul: MSIT Publications.</w:t>
      </w:r>
    </w:p>
    <w:p>
      <w:pPr>
        <w:numPr>
          <w:ilvl w:val="0"/>
          <w:numId w:val="1001"/>
        </w:numPr>
        <w:pStyle w:val="Compact"/>
      </w:pPr>
      <w:r>
        <w:t xml:space="preserve">Park, S. (2020). "Supercomputing Capabilities in East Asia: A Case Study of South Korea." *International Journal of High Performance Computing Applications*, 34(2), 155-167.</w:t>
      </w:r>
    </w:p>
    <w:p>
      <w:pPr>
        <w:numPr>
          <w:ilvl w:val="0"/>
          <w:numId w:val="1001"/>
        </w:numPr>
        <w:pStyle w:val="Compact"/>
      </w:pPr>
      <w:r>
        <w:t xml:space="preserve">Sohn, Y. K. (2018). "Higher Education Reform and Research Excellence in South Korea." *Asian Affairs*, 49(1), 88-102.</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Renaissance of Theoretical Physics in South Korea Seoul: A Comprehensive Review</dc:title>
  <dc:creator/>
  <dc:language>en</dc:language>
  <cp:keywords/>
  <dcterms:created xsi:type="dcterms:W3CDTF">2026-07-29T22:23:27Z</dcterms:created>
  <dcterms:modified xsi:type="dcterms:W3CDTF">2026-07-29T22:23:27Z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