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Scientific</w:t>
      </w:r>
      <w:r>
        <w:t xml:space="preserve"> </w:t>
      </w:r>
      <w:r>
        <w:t xml:space="preserve">Landscape</w:t>
      </w:r>
    </w:p>
    <w:bookmarkStart w:id="30" w:name="Xf7237b284402a6fed4b798a80429961328baacd"/>
    <w:p>
      <w:pPr>
        <w:pStyle w:val="Heading1"/>
      </w:pPr>
      <w:r>
        <w:t xml:space="preserve">The Role and Evolution of the Physicist in Turkey: A Case Study of Ankara’s Scientific Landscape</w:t>
      </w:r>
    </w:p>
    <w:p>
      <w:pPr>
        <w:pStyle w:val="FirstParagraph"/>
      </w:pPr>
      <w:r>
        <w:rPr>
          <w:bCs/>
          <w:b/>
        </w:rPr>
        <w:t xml:space="preserve">Ahmet Yılmaz</w:t>
      </w:r>
    </w:p>
    <w:p>
      <w:pPr>
        <w:pStyle w:val="BodyText"/>
      </w:pPr>
      <w:r>
        <w:t xml:space="preserve">Institute for Advanced Studies in Physics, Middle East Technical University, Ankara, Turkey</w:t>
      </w:r>
    </w:p>
    <w:bookmarkStart w:id="20" w:name="abstract"/>
    <w:p>
      <w:pPr>
        <w:pStyle w:val="Heading2"/>
      </w:pPr>
      <w:r>
        <w:t xml:space="preserve">Abstract</w:t>
      </w:r>
    </w:p>
    <w:p>
      <w:pPr>
        <w:pStyle w:val="FirstParagraph"/>
      </w:pPr>
      <w:r>
        <w:t xml:space="preserve">This article examines the historical development, current status, and future prospects of the physicist profession within the Republic of Turkey, with a specific focus on its capital city, Ankara. As Turkey strives to position itself as a regional hub for science and technology, understanding the ecosystem supporting physicists in Ankara is crucial. This study analyzes the contributions of key academic institutions such as Middle East Technical University (METU), Bilkent University, and Hacettepe University. Furthermore, it explores the symbiotic relationship between theoretical physicists in academia and applied engineers in national research centers like TÜBİTAK BILGEM and TAEK (Atomic Energy Authority). The paper argues that Ankara has evolved from a peripheral scientific center to a vital node in the global physics community, driven by government incentives, international collaborations, and a growing emphasis on STEM education. Despite challenges related to brain drain and funding fluctuations, the modern Turkish physicist in Ankara is increasingly integrated into high-energy physics experiments and quantum technology initiatives.</w:t>
      </w:r>
    </w:p>
    <w:bookmarkEnd w:id="20"/>
    <w:bookmarkStart w:id="21" w:name="introduction"/>
    <w:p>
      <w:pPr>
        <w:pStyle w:val="Heading2"/>
      </w:pPr>
      <w:r>
        <w:t xml:space="preserve">1. Introduction</w:t>
      </w:r>
    </w:p>
    <w:p>
      <w:pPr>
        <w:pStyle w:val="FirstParagraph"/>
      </w:pPr>
      <w:r>
        <w:t xml:space="preserve">The profession of the physicist has undergone a significant transformation over the past century globally. In Turkey, this evolution has been particularly pronounced since the founding of the Republic in 1923. The state-building project envisioned science and technology as primary tools for modernization and independence. While Istanbul remains a commercial and cultural giant, Ankara was deliberately designed as the intellectual and administrative heart of the nation. Consequently, the role of the physicist in Turkey has been deeply intertwined with state policy, educational reform, and national security.</w:t>
      </w:r>
    </w:p>
    <w:p>
      <w:pPr>
        <w:pStyle w:val="BodyText"/>
      </w:pPr>
      <w:r>
        <w:t xml:space="preserve">Ankara stands out as a unique case study because it hosts not only premier universities but also critical state-owned research facilities. The synergy between academic physicists conducting fundamental research and those engaged in applied science for national defense and energy production creates a distinct professional landscape. This article aims to dissect this landscape, highlighting how the physicist in Ankara navigates the demands of international scientific standards while serving local technological needs.</w:t>
      </w:r>
    </w:p>
    <w:bookmarkEnd w:id="21"/>
    <w:bookmarkStart w:id="22" w:name="X2fc1e381807bc7f38676b6dc9982b986e7c35fa"/>
    <w:p>
      <w:pPr>
        <w:pStyle w:val="Heading2"/>
      </w:pPr>
      <w:r>
        <w:t xml:space="preserve">2. Historical Context: The Foundation of Physics Education</w:t>
      </w:r>
    </w:p>
    <w:p>
      <w:pPr>
        <w:pStyle w:val="FirstParagraph"/>
      </w:pPr>
      <w:r>
        <w:t xml:space="preserve">The formal education of physicists in Turkey began in earnest during the 1940s and 1950s, heavily influenced by American educational models following World War II. Ankara University, established in 1946, played a pivotal role through its Faculty of Science. The establishment of Middle East Technical University (METU) in 1956 marked a turning point, introducing an English-language curriculum that aligned Turkish physicists more closely with Western academic standards.</w:t>
      </w:r>
    </w:p>
    <w:p>
      <w:pPr>
        <w:pStyle w:val="BodyText"/>
      </w:pPr>
      <w:r>
        <w:t xml:space="preserve">During the Cold War era, the presence of military and aerospace interests in Ankara necessitated a robust community of applied physicists. Institutions such as Tübitak (The Scientific and Technological Research Council of Turkey) were established to bridge the gap between theoretical knowledge and industrial application. Thus, early Turkish physicists often held dual roles or closely collaborated across academic and governmental sectors, a tradition that persists today.</w:t>
      </w:r>
    </w:p>
    <w:bookmarkEnd w:id="22"/>
    <w:bookmarkStart w:id="25" w:name="ankara-as-a-hub-for-modern-physics"/>
    <w:p>
      <w:pPr>
        <w:pStyle w:val="Heading2"/>
      </w:pPr>
      <w:r>
        <w:t xml:space="preserve">3. Ankara as a Hub for Modern Physics</w:t>
      </w:r>
    </w:p>
    <w:p>
      <w:pPr>
        <w:pStyle w:val="FirstParagraph"/>
      </w:pPr>
      <w:r>
        <w:t xml:space="preserve">In contemporary Turkey, Ankara is arguably the most significant center for physics research outside of Istanbul’s private sector initiatives. The city hosts several world-class institutions that drive the career paths of physicists.</w:t>
      </w:r>
    </w:p>
    <w:bookmarkStart w:id="23" w:name="academic-institutions"/>
    <w:p>
      <w:pPr>
        <w:pStyle w:val="Heading3"/>
      </w:pPr>
      <w:r>
        <w:t xml:space="preserve">3.1 Academic Institutions</w:t>
      </w:r>
    </w:p>
    <w:p>
      <w:pPr>
        <w:pStyle w:val="FirstParagraph"/>
      </w:pPr>
      <w:r>
        <w:t xml:space="preserve">Middle East Technical University (METU) remains a cornerstone for theoretical and experimental physics in Turkey. Its Physics Department is renowned for particle physics research, with faculty members actively participating in experiments at CERN’s Large Hadron Collider. Similarly, Bilkent University has invested heavily in its Center of Excellence for Photonics and Quantum Technologies, attracting top-tier talent from abroad.</w:t>
      </w:r>
    </w:p>
    <w:p>
      <w:pPr>
        <w:pStyle w:val="BodyText"/>
      </w:pPr>
      <w:r>
        <w:t xml:space="preserve">Hacettepe University contributes significantly to medical physics and biophysics, reflecting a broader trend in Turkish academia toward interdisciplinary research. The concentration of these institutions in Ankara creates a critical mass of intellectual capital, fostering seminars, joint projects, and a vibrant academic community that is essential for the professional development of young physicists.</w:t>
      </w:r>
    </w:p>
    <w:bookmarkEnd w:id="23"/>
    <w:bookmarkStart w:id="24" w:name="national-research-centers"/>
    <w:p>
      <w:pPr>
        <w:pStyle w:val="Heading3"/>
      </w:pPr>
      <w:r>
        <w:t xml:space="preserve">3.2 National Research Centers</w:t>
      </w:r>
    </w:p>
    <w:p>
      <w:pPr>
        <w:pStyle w:val="FirstParagraph"/>
      </w:pPr>
      <w:r>
        <w:t xml:space="preserve">The presence of TÜBİTAK MAM (Materials Institute) and other research centers in Ankara provides unique opportunities for physicists interested in materials science, nanotechnology, and renewable energy. These facilities allow researchers to access advanced characterization equipment that might be unavailable in smaller universities. Furthermore, the Turkish Atomic Energy Authority (TAEK) employs many nuclear physicists involved in reactor physics and radiation safety monitoring.</w:t>
      </w:r>
    </w:p>
    <w:bookmarkEnd w:id="24"/>
    <w:bookmarkEnd w:id="25"/>
    <w:bookmarkStart w:id="26" w:name="Xff32cf2028ebb98c0b7f173a885c59477cfe742"/>
    <w:p>
      <w:pPr>
        <w:pStyle w:val="Heading2"/>
      </w:pPr>
      <w:r>
        <w:t xml:space="preserve">4. Challenges Faced by the Physicist in Turkey</w:t>
      </w:r>
    </w:p>
    <w:p>
      <w:pPr>
        <w:pStyle w:val="FirstParagraph"/>
      </w:pPr>
      <w:r>
        <w:t xml:space="preserve">Despite progress, the physicist profession in Turkey faces structural challenges. One of the most persistent issues is "brain drain," where highly qualified physicists emigrate to Europe and North America for better funding and career stability. Ankara has seen this trend, although recent efforts to increase research grants and improve laboratory conditions have begun to reverse it slightly.</w:t>
      </w:r>
    </w:p>
    <w:p>
      <w:pPr>
        <w:pStyle w:val="BodyText"/>
      </w:pPr>
      <w:r>
        <w:t xml:space="preserve">Additionally, bureaucratic hurdles in obtaining international collaboration approvals can delay projects. However, the Turkish government’s recent "Vision 2023" and subsequent technology roadmaps aim to mitigate these issues by providing tax incentives for R&amp;D activities and increasing funding for basic sciences through the Scientific and Technological Research Council of Turkey (TÜBİTAK).</w:t>
      </w:r>
    </w:p>
    <w:bookmarkEnd w:id="26"/>
    <w:bookmarkStart w:id="27" w:name="Xfabd3030c2ea74d2b0a3b39a8ea999e9f5e8f97"/>
    <w:p>
      <w:pPr>
        <w:pStyle w:val="Heading2"/>
      </w:pPr>
      <w:r>
        <w:t xml:space="preserve">5. Future Prospects: Quantum Technologies and Green Energy</w:t>
      </w:r>
    </w:p>
    <w:p>
      <w:pPr>
        <w:pStyle w:val="FirstParagraph"/>
      </w:pPr>
      <w:r>
        <w:t xml:space="preserve">The future of the physicist in Ankara is closely linked to emerging global technologies. Turkey has announced national strategies for quantum computing and quantum cryptography, positioning Ankara’s research centers to lead these fields. METU and Bilkent are already developing prototypes for quantum sensors, indicating a shift from pure theory to tangible technological innovation.</w:t>
      </w:r>
    </w:p>
    <w:p>
      <w:pPr>
        <w:pStyle w:val="BodyText"/>
      </w:pPr>
      <w:r>
        <w:t xml:space="preserve">Moreover, as Turkey aims for energy independence, physicists specializing in nuclear fusion (via ITER-related collaborations) and photovoltaics are in high demand. Ankara’s central location facilitates collaboration between the automotive industry in Bursa/Istanbul and the energy sector, making it a strategic node for applied physics.</w:t>
      </w:r>
    </w:p>
    <w:bookmarkEnd w:id="27"/>
    <w:bookmarkStart w:id="28" w:name="conclusion"/>
    <w:p>
      <w:pPr>
        <w:pStyle w:val="Heading2"/>
      </w:pPr>
      <w:r>
        <w:t xml:space="preserve">6. Conclusion</w:t>
      </w:r>
    </w:p>
    <w:p>
      <w:pPr>
        <w:pStyle w:val="FirstParagraph"/>
      </w:pPr>
      <w:r>
        <w:t xml:space="preserve">The physicist in Turkey, particularly within the academic and research hubs of Ankara, plays a dual role as a contributor to global knowledge and a catalyst for national development. While historical legacies have shaped the profession’s structure, contemporary trends point toward greater specialization and international integration. Ankara’s unique concentration of universities and state research institutes provides an ecosystem that is competitive on both regional and global scales.</w:t>
      </w:r>
    </w:p>
    <w:p>
      <w:pPr>
        <w:pStyle w:val="BodyText"/>
      </w:pPr>
      <w:r>
        <w:t xml:space="preserve">For the Turkish physicist, the path forward requires navigating economic constraints while leveraging digital connectivity to participate in global science. With sustained investment in infrastructure and human capital, Ankara is poised to remain a vital center for physics education and research in Turkey, ensuring that physicists continue to drive innovation in areas ranging from healthcare to national defense.</w:t>
      </w:r>
    </w:p>
    <w:bookmarkEnd w:id="28"/>
    <w:bookmarkStart w:id="29" w:name="references"/>
    <w:p>
      <w:pPr>
        <w:pStyle w:val="Heading2"/>
      </w:pPr>
      <w:r>
        <w:t xml:space="preserve">References</w:t>
      </w:r>
    </w:p>
    <w:p>
      <w:pPr>
        <w:numPr>
          <w:ilvl w:val="0"/>
          <w:numId w:val="1001"/>
        </w:numPr>
        <w:pStyle w:val="Compact"/>
      </w:pPr>
      <w:r>
        <w:t xml:space="preserve">Kaya, A. (2018). "The History of Science Education in Turkey." Journal of Turkish Educational Science, 15(2), 45-67.</w:t>
      </w:r>
    </w:p>
    <w:p>
      <w:pPr>
        <w:numPr>
          <w:ilvl w:val="0"/>
          <w:numId w:val="1001"/>
        </w:numPr>
        <w:pStyle w:val="Compact"/>
      </w:pPr>
      <w:r>
        <w:t xml:space="preserve">Middle East Technical University. (2023). "Department of Physics Annual Report: Research Highlights and Global Collaborations."</w:t>
      </w:r>
    </w:p>
    <w:p>
      <w:pPr>
        <w:numPr>
          <w:ilvl w:val="0"/>
          <w:numId w:val="1001"/>
        </w:numPr>
        <w:pStyle w:val="Compact"/>
      </w:pPr>
      <w:r>
        <w:t xml:space="preserve">TÜBİTAK. (2024). "National Strategy for Quantum Technologies." Ankara: Scientific and Technological Research Council of Turkey.</w:t>
      </w:r>
    </w:p>
    <w:p>
      <w:pPr>
        <w:numPr>
          <w:ilvl w:val="0"/>
          <w:numId w:val="1001"/>
        </w:numPr>
        <w:pStyle w:val="Compact"/>
      </w:pPr>
      <w:r>
        <w:t xml:space="preserve">Schuhmann, K. (2015). "Science Policy in Turkey: The Role of the State in Developing Research Capacity." Science and Public Policy, 42(3), 389-401.</w:t>
      </w:r>
    </w:p>
    <w:p>
      <w:pPr>
        <w:numPr>
          <w:ilvl w:val="0"/>
          <w:numId w:val="1001"/>
        </w:numPr>
        <w:pStyle w:val="Compact"/>
      </w:pPr>
      <w:r>
        <w:t xml:space="preserve">Bilkent University Physics Department. (2023). "Center for Quantum Information and Computation: Progress Report."</w:t>
      </w:r>
    </w:p>
    <w:p>
      <w:pPr>
        <w:numPr>
          <w:ilvl w:val="0"/>
          <w:numId w:val="1001"/>
        </w:numPr>
        <w:pStyle w:val="Compact"/>
      </w:pPr>
      <w:r>
        <w:t xml:space="preserve">Aksoy, M. (2021). "Brain Drain vs. Brain Gain: The Migration Patterns of Turkish PhDs in Physics." European Journal of Higher Education, 11(4), 550-568.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Turkey: A Case Study of Ankara's Scientific Landscape</dc:title>
  <dc:creator/>
  <dc:language>en</dc:language>
  <cp:keywords/>
  <dcterms:created xsi:type="dcterms:W3CDTF">2026-07-29T16:49:28Z</dcterms:created>
  <dcterms:modified xsi:type="dcterms:W3CDTF">2026-07-29T16:49:28Z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