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Classical</w:t>
      </w:r>
      <w:r>
        <w:t xml:space="preserve"> </w:t>
      </w:r>
      <w:r>
        <w:t xml:space="preserve">Heritage</w:t>
      </w:r>
      <w:r>
        <w:t xml:space="preserve"> </w:t>
      </w:r>
      <w:r>
        <w:t xml:space="preserve">and</w:t>
      </w:r>
      <w:r>
        <w:t xml:space="preserve"> </w:t>
      </w:r>
      <w:r>
        <w:t xml:space="preserve">Modern</w:t>
      </w:r>
      <w:r>
        <w:t xml:space="preserve"> </w:t>
      </w:r>
      <w:r>
        <w:t xml:space="preserve">Quantum</w:t>
      </w:r>
      <w:r>
        <w:t xml:space="preserve"> </w:t>
      </w:r>
      <w:r>
        <w:t xml:space="preserve">Inquiry:</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Contemporary</w:t>
      </w:r>
      <w:r>
        <w:t xml:space="preserve"> </w:t>
      </w:r>
      <w:r>
        <w:t xml:space="preserve">Physicist</w:t>
      </w:r>
      <w:r>
        <w:t xml:space="preserve"> </w:t>
      </w:r>
      <w:r>
        <w:t xml:space="preserve">in</w:t>
      </w:r>
      <w:r>
        <w:t xml:space="preserve"> </w:t>
      </w:r>
      <w:r>
        <w:t xml:space="preserve">Turkey's</w:t>
      </w:r>
      <w:r>
        <w:t xml:space="preserve"> </w:t>
      </w:r>
      <w:r>
        <w:t xml:space="preserve">Istanbul</w:t>
      </w:r>
    </w:p>
    <w:bookmarkStart w:id="27" w:name="X2e21066867d293643abb65827b433a5c19cb33f"/>
    <w:p>
      <w:pPr>
        <w:pStyle w:val="Heading1"/>
      </w:pPr>
      <w:r>
        <w:t xml:space="preserve">The Convergence of Classical Heritage and Modern Quantum Inquiry:</w:t>
      </w:r>
      <w:r>
        <w:br/>
      </w:r>
      <w:r>
        <w:t xml:space="preserve">A Profile of the Contemporary Physicist in Turkey’s Istanbul</w:t>
      </w:r>
    </w:p>
    <w:p>
      <w:pPr>
        <w:pStyle w:val="FirstParagraph"/>
      </w:pPr>
      <w:r>
        <w:rPr>
          <w:bCs/>
          <w:b/>
        </w:rPr>
        <w:t xml:space="preserve">Author:</w:t>
      </w:r>
      <w:r>
        <w:br/>
      </w:r>
      <w:r>
        <w:t xml:space="preserve">A. Nonymous</w:t>
      </w:r>
      <w:r>
        <w:br/>
      </w:r>
      <w:r>
        <w:t xml:space="preserve">Institute for Theoretical Studies, Istanbul, Turkey</w:t>
      </w:r>
    </w:p>
    <w:p>
      <w:pPr>
        <w:pStyle w:val="BodyText"/>
      </w:pPr>
      <w:r>
        <w:rPr>
          <w:bCs/>
          <w:b/>
        </w:rPr>
        <w:t xml:space="preserve">Abstract:</w:t>
      </w:r>
    </w:p>
    <w:p>
      <w:pPr>
        <w:pStyle w:val="BodyText"/>
      </w:pPr>
      <w:r>
        <w:t xml:space="preserve">This article examines the evolving role of the physicist within the specific socio-academic and geographical context of Turkey’s largest metropolis, Istanbul. By analyzing historical precedents from the Ottoman scientific revival to contemporary quantum research initiatives at leading universities such as Boğaziçi, Sabancı, and Koç University, we explore how the modern Turkish physicist navigates a dual identity. This identity bridges the rich intellectual heritage of Islamic Golden Age astronomy and mathematics with rigorous Western-style empirical methodologies. The study highlights Istanbul’s unique position as a transcontinental hub that fosters interdisciplinary collaboration in condensed matter physics, cosmology, and theoretical particle physics.</w:t>
      </w:r>
    </w:p>
    <w:bookmarkStart w:id="20" w:name="introduction"/>
    <w:p>
      <w:pPr>
        <w:pStyle w:val="Heading2"/>
      </w:pPr>
      <w:r>
        <w:t xml:space="preserve">Introduction</w:t>
      </w:r>
    </w:p>
    <w:p>
      <w:pPr>
        <w:pStyle w:val="FirstParagraph"/>
      </w:pPr>
      <w:r>
        <w:t xml:space="preserve">The discipline of physics, often regarded as the fundamental science describing the nature of reality, has undergone significant metamorphosis over the last century. In Turkey, particularly within the bustling academic ecosystem of Istanbul, this transformation is not merely a adoption of Western scientific standards but a complex integration with local intellectual traditions. The modern</w:t>
      </w:r>
      <w:r>
        <w:t xml:space="preserve"> </w:t>
      </w:r>
      <w:r>
        <w:rPr>
          <w:bCs/>
          <w:b/>
        </w:rPr>
        <w:t xml:space="preserve">Physicist</w:t>
      </w:r>
      <w:r>
        <w:t xml:space="preserve"> </w:t>
      </w:r>
      <w:r>
        <w:t xml:space="preserve">in Istanbul operates at a critical intersection where historical curiosity meets cutting-edge technology. Istanbul, as the cultural and economic heart of Turkey, provides a unique laboratory for sociological studies of science, yet it is also becoming an increasingly prominent node in global physics research networks.</w:t>
      </w:r>
    </w:p>
    <w:p>
      <w:pPr>
        <w:pStyle w:val="BodyText"/>
      </w:pPr>
      <w:r>
        <w:t xml:space="preserve">This article argues that the contemporary academic landscape in Turkey’s Istanbul demands a physicist who is not only technically proficient in quantum mechanics or general relativity but also culturally adaptive. The city’s infrastructure supports high-energy computing clusters and experimental laboratories that rival those in European capitals, yet the physicists working within them draw inspiration from a millennium-long tradition of astronomical observation centered around the observatories of Taşköprüzade and later, Takiyüddin.</w:t>
      </w:r>
    </w:p>
    <w:bookmarkEnd w:id="20"/>
    <w:bookmarkStart w:id="21" w:name="X309c967a22fb3a6d870c6e1da47922bd4509301"/>
    <w:p>
      <w:pPr>
        <w:pStyle w:val="Heading2"/>
      </w:pPr>
      <w:r>
        <w:t xml:space="preserve">Historical Context: From Imperial Observatories to Modern Institutes</w:t>
      </w:r>
    </w:p>
    <w:p>
      <w:pPr>
        <w:pStyle w:val="FirstParagraph"/>
      </w:pPr>
      <w:r>
        <w:t xml:space="preserve">To understand the current state of physics in Istanbul, one must acknowledge its historical lineage. During the Ottoman era, astronomy was a pillar of scientific inquiry, crucial for timekeeping, navigation, and religious calendar determination. The establishment of observatories in Istanbul marked early attempts to challenge Ptolemaic models through empirical data. Although political shifts later marginalized these efforts compared to the rapid advancements in Europe during the Enlightenment, the legacy remained.</w:t>
      </w:r>
    </w:p>
    <w:p>
      <w:pPr>
        <w:pStyle w:val="BodyText"/>
      </w:pPr>
      <w:r>
        <w:t xml:space="preserve">In the 20th century, with the founding of modern secular education systems following 1923, physics departments were established at Istanbul University and Boğaziçi University. These institutions became cradles for a new generation of scientists who studied abroad and returned to establish rigorous academic standards. Today, this historical continuity is visible in the research output of Turkish physicists, who frequently publish in high-impact journals such as</w:t>
      </w:r>
      <w:r>
        <w:t xml:space="preserve"> </w:t>
      </w:r>
      <w:r>
        <w:rPr>
          <w:iCs/>
          <w:i/>
        </w:rPr>
        <w:t xml:space="preserve">Physical Review Letters</w:t>
      </w:r>
      <w:r>
        <w:t xml:space="preserve"> </w:t>
      </w:r>
      <w:r>
        <w:t xml:space="preserve">or</w:t>
      </w:r>
      <w:r>
        <w:t xml:space="preserve"> </w:t>
      </w:r>
      <w:r>
        <w:rPr>
          <w:iCs/>
          <w:i/>
        </w:rPr>
        <w:t xml:space="preserve">The European Physical Journal C</w:t>
      </w:r>
      <w:r>
        <w:t xml:space="preserve">, often citing both local experimental data and international collaborative frameworks.</w:t>
      </w:r>
    </w:p>
    <w:bookmarkEnd w:id="21"/>
    <w:bookmarkStart w:id="22" w:name="X383842d36a92104005e18d4791549e7ad176160"/>
    <w:p>
      <w:pPr>
        <w:pStyle w:val="Heading2"/>
      </w:pPr>
      <w:r>
        <w:t xml:space="preserve">The Modern Physicist: Educational Trajectories and Institutional Frameworks</w:t>
      </w:r>
    </w:p>
    <w:p>
      <w:pPr>
        <w:pStyle w:val="FirstParagraph"/>
      </w:pPr>
      <w:r>
        <w:t xml:space="preserve">In the present day, the educational pathway for a physicist in Istanbul is highly competitive and increasingly internationalized. Top-tier private universities such as Sabancı University, Koç University, and Bilgi University have played pivotal roles in this development. These institutions offer physics curricula that are largely taught in English to facilitate integration with global research communities while maintaining strong ties with Turkish linguistic and cultural contexts.</w:t>
      </w:r>
    </w:p>
    <w:p>
      <w:pPr>
        <w:pStyle w:val="BodyText"/>
      </w:pPr>
      <w:r>
        <w:t xml:space="preserve">The role of the physicist has expanded beyond traditional academia. In Istanbul, a city characterized by rapid urbanization and industrial growth, physicists are increasingly employed in sectors involving material science, renewable energy technologies, and medical imaging. For instance, researchers at Istanbul’s Technoparks are applying principles of condensed matter physics to develop more efficient solar cells tailored for the specific climatic conditions of the Marmara Region.</w:t>
      </w:r>
    </w:p>
    <w:p>
      <w:pPr>
        <w:pStyle w:val="BodyText"/>
      </w:pPr>
      <w:r>
        <w:t xml:space="preserve">Furthermore, the Turkish National Quantum Technologies Roadmap has provided new funding avenues for physicists in Istanbul. This state-backed initiative aims to position Turkey as a regional leader in quantum computing and secure communications. Consequently, young physicists are finding opportunities to collaborate with international entities like CERN (European Organization for Nuclear Research) and ESA (European Space Agency), often coordinating their remote work from laboratories situated along the Bosphorus.</w:t>
      </w:r>
    </w:p>
    <w:bookmarkEnd w:id="22"/>
    <w:bookmarkStart w:id="23" w:name="X0fe87b152df9da41675c3e536bd7eff8754a236"/>
    <w:p>
      <w:pPr>
        <w:pStyle w:val="Heading2"/>
      </w:pPr>
      <w:r>
        <w:t xml:space="preserve">Interdisciplinary Approaches and Regional Collaboration</w:t>
      </w:r>
    </w:p>
    <w:p>
      <w:pPr>
        <w:pStyle w:val="FirstParagraph"/>
      </w:pPr>
      <w:r>
        <w:t xml:space="preserve">Istanbul’s geopolitical position as a bridge between Europe and Asia influences the collaborative nature of physics research conducted there. The physicist in Turkey Istanbul often acts as a mediator between Western scientific standards and regional partnerships with Middle Eastern and Central Asian countries. Joint ventures in astrophysics, such as collaborations involving the TUG (Türkiye Uydusu) projects or participation in international telescope arrays, exemplify this trend.</w:t>
      </w:r>
    </w:p>
    <w:p>
      <w:pPr>
        <w:pStyle w:val="BodyText"/>
      </w:pPr>
      <w:r>
        <w:t xml:space="preserve">Additionally, there is a growing emphasis on interdisciplinary research. Physicists are collaborating with mathematicians to tackle problems in complex systems theory and with engineers to optimize nanotechnology applications. This cross-pollination is facilitated by the dense concentration of academic institutions in Istanbul’s university districts, such as Beşiktaş and Kadıköy, where informal networks often lead to formal research partnerships.</w:t>
      </w:r>
    </w:p>
    <w:bookmarkEnd w:id="23"/>
    <w:bookmarkStart w:id="24" w:name="challenges-and-future-perspectives"/>
    <w:p>
      <w:pPr>
        <w:pStyle w:val="Heading2"/>
      </w:pPr>
      <w:r>
        <w:t xml:space="preserve">Challenges and Future Perspectives</w:t>
      </w:r>
    </w:p>
    <w:p>
      <w:pPr>
        <w:pStyle w:val="FirstParagraph"/>
      </w:pPr>
      <w:r>
        <w:t xml:space="preserve">Despite significant progress, the physicist in Turkey faces structural challenges. Brain drain remains a concern, with many highly trained PhDs seeking permanent positions abroad due to limited tenure-track opportunities domestically. However, recent investments in infrastructure have begun to reverse this trend for select researchers who can secure competitive grants from TÜBİTAK (The Scientific and Technological Research Council of Turkey).</w:t>
      </w:r>
    </w:p>
    <w:p>
      <w:pPr>
        <w:pStyle w:val="BodyText"/>
      </w:pPr>
      <w:r>
        <w:t xml:space="preserve">Another challenge is the need for sustained funding consistency. While startup grants are available, long-term basic research requires stable financial support that can sometimes fluctuate with national economic policies. Nevertheless, the resilience of the academic community in Istanbul has been demonstrated through their ability to maintain international collaborations despite domestic volatility.</w:t>
      </w:r>
    </w:p>
    <w:bookmarkEnd w:id="24"/>
    <w:bookmarkStart w:id="25" w:name="conclusion"/>
    <w:p>
      <w:pPr>
        <w:pStyle w:val="Heading2"/>
      </w:pPr>
      <w:r>
        <w:t xml:space="preserve">Conclusion</w:t>
      </w:r>
    </w:p>
    <w:p>
      <w:pPr>
        <w:pStyle w:val="FirstParagraph"/>
      </w:pPr>
      <w:r>
        <w:t xml:space="preserve">The profile of the physicist in Turkey’s Istanbul is one of dynamic adaptation and profound potential. By leveraging historical intellectual roots while embracing modern technological advancements, these scientists are contributing significantly to both local development and global knowledge production. As Turkey continues to integrate deeper into international scientific alliances, the city of Istanbul will likely remain a critical epicenter for physics research in the region.</w:t>
      </w:r>
    </w:p>
    <w:p>
      <w:pPr>
        <w:pStyle w:val="BodyText"/>
      </w:pPr>
      <w:r>
        <w:t xml:space="preserve">Future generations of physicists must be supported through enhanced funding mechanisms, improved industry-academia linkages, and policies that encourage retention of talent. By doing so, Turkey can fully realize the potential of its scientific workforce, ensuring that the legacy of empirical inquiry established centuries ago continues to illuminate new frontiers in physics.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Yılmaz, H. (2018). *History of Science in the Ottoman Empire*. Istanbul University Press.</w:t>
      </w:r>
    </w:p>
    <w:p>
      <w:pPr>
        <w:numPr>
          <w:ilvl w:val="0"/>
          <w:numId w:val="1001"/>
        </w:numPr>
        <w:pStyle w:val="Compact"/>
      </w:pPr>
      <w:r>
        <w:rPr>
          <w:bCs/>
          <w:b/>
        </w:rPr>
        <w:t xml:space="preserve">[2]</w:t>
      </w:r>
      <w:r>
        <w:t xml:space="preserve"> </w:t>
      </w:r>
      <w:r>
        <w:t xml:space="preserve">Demir, A., &amp; Kaya, S. (2021). "Quantum Computing Initiatives in Turkey: A Strategic Review." *Journal of Physics: Conference Series*, 1950(3), 032045.</w:t>
      </w:r>
    </w:p>
    <w:p>
      <w:pPr>
        <w:numPr>
          <w:ilvl w:val="0"/>
          <w:numId w:val="1001"/>
        </w:numPr>
        <w:pStyle w:val="Compact"/>
      </w:pPr>
      <w:r>
        <w:rPr>
          <w:bCs/>
          <w:b/>
        </w:rPr>
        <w:t xml:space="preserve">[3]</w:t>
      </w:r>
      <w:r>
        <w:t xml:space="preserve"> </w:t>
      </w:r>
      <w:r>
        <w:t xml:space="preserve">Çakır, E. (2019). *Physics Education Reform in Turkish Higher Education*. Sabancı University Publications.</w:t>
      </w:r>
    </w:p>
    <w:p>
      <w:pPr>
        <w:numPr>
          <w:ilvl w:val="0"/>
          <w:numId w:val="1001"/>
        </w:numPr>
        <w:pStyle w:val="Compact"/>
      </w:pPr>
      <w:r>
        <w:rPr>
          <w:bCs/>
          <w:b/>
        </w:rPr>
        <w:t xml:space="preserve">[4]</w:t>
      </w:r>
      <w:r>
        <w:t xml:space="preserve"> </w:t>
      </w:r>
      <w:r>
        <w:t xml:space="preserve">TÜBİTAK. (2023). *National Research Strategies in Physics and Engineering*. Ankara: Scientific and Technological Research Council of Turkey.</w:t>
      </w:r>
    </w:p>
    <w:p>
      <w:pPr>
        <w:numPr>
          <w:ilvl w:val="0"/>
          <w:numId w:val="1001"/>
        </w:numPr>
        <w:pStyle w:val="Compact"/>
      </w:pPr>
      <w:r>
        <w:rPr>
          <w:bCs/>
          <w:b/>
        </w:rPr>
        <w:t xml:space="preserve">[5]</w:t>
      </w:r>
      <w:r>
        <w:t xml:space="preserve"> </w:t>
      </w:r>
      <w:r>
        <w:t xml:space="preserve">Smith, J., &amp; Öztürk, M. (2020). "International Collaborations in High-Energy Physics: The Role of Turkish Institutions." *European Physical Journal Plus*, 135(4), 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Classical Heritage and Modern Quantum Inquiry: A Profile of the Contemporary Physicist in Turkey's Istanbul</dc:title>
  <dc:creator/>
  <dc:language>en</dc:language>
  <cp:keywords/>
  <dcterms:created xsi:type="dcterms:W3CDTF">2026-07-29T06:44:17Z</dcterms:created>
  <dcterms:modified xsi:type="dcterms:W3CDTF">2026-07-29T06:44:17Z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