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Scientific</w:t>
      </w:r>
      <w:r>
        <w:t xml:space="preserve"> </w:t>
      </w:r>
      <w:r>
        <w:t xml:space="preserve">Inquiry:</w:t>
      </w:r>
      <w:r>
        <w:t xml:space="preserve"> </w:t>
      </w:r>
      <w:r>
        <w:t xml:space="preserve">A</w:t>
      </w:r>
      <w:r>
        <w:t xml:space="preserve"> </w:t>
      </w:r>
      <w:r>
        <w:t xml:space="preserve">Focus</w:t>
      </w:r>
      <w:r>
        <w:t xml:space="preserve"> </w:t>
      </w:r>
      <w:r>
        <w:t xml:space="preserve">on</w:t>
      </w:r>
      <w:r>
        <w:t xml:space="preserve"> </w:t>
      </w:r>
      <w:r>
        <w:t xml:space="preserve">United</w:t>
      </w:r>
      <w:r>
        <w:t xml:space="preserve"> </w:t>
      </w:r>
      <w:r>
        <w:t xml:space="preserve">Kingdom</w:t>
      </w:r>
      <w:r>
        <w:t xml:space="preserve"> </w:t>
      </w:r>
      <w:r>
        <w:t xml:space="preserve">London</w:t>
      </w:r>
    </w:p>
    <w:bookmarkStart w:id="28" w:name="X6f205994a531f3d6b0687f2008e24c771db1e70"/>
    <w:p>
      <w:pPr>
        <w:pStyle w:val="Heading1"/>
      </w:pPr>
      <w:r>
        <w:t xml:space="preserve">The Role of the Physicist in Modern Scientific Inquiry:</w:t>
      </w:r>
      <w:r>
        <w:br/>
      </w:r>
      <w:r>
        <w:t xml:space="preserve">A Focus on United Kingdom London</w:t>
      </w:r>
    </w:p>
    <w:p>
      <w:pPr>
        <w:pStyle w:val="FirstParagraph"/>
      </w:pPr>
      <w:r>
        <w:rPr>
          <w:bCs/>
          <w:b/>
        </w:rPr>
        <w:t xml:space="preserve">Author:</w:t>
      </w:r>
      <w:r>
        <w:t xml:space="preserve"> </w:t>
      </w:r>
      <w:r>
        <w:t xml:space="preserve">Dr. Eleanor V. Sterling</w:t>
      </w:r>
      <w:r>
        <w:br/>
      </w:r>
      <w:r>
        <w:t xml:space="preserve">Affiliation: Department of Theoretical Physics, Imperial College London</w:t>
      </w:r>
      <w:r>
        <w:br/>
      </w:r>
      <w:r>
        <w:t xml:space="preserve">Date: October 2023</w:t>
      </w:r>
    </w:p>
    <w:bookmarkStart w:id="20" w:name="abstract"/>
    <w:p>
      <w:pPr>
        <w:pStyle w:val="Heading3"/>
      </w:pPr>
      <w:r>
        <w:t xml:space="preserve">Abstract</w:t>
      </w:r>
    </w:p>
    <w:p>
      <w:pPr>
        <w:pStyle w:val="FirstParagraph"/>
      </w:pPr>
      <w:r>
        <w:t xml:space="preserve">This article examines the evolving role of the physicist within the contemporary scientific landscape, with a specific emphasis on the academic and research ecosystem in United Kingdom London. As global challenges such as climate change, energy sustainability, and quantum computing become increasingly urgent, the physicist has transitioned from a purely theoretical observer to an active agent in technological innovation and public policy. This paper explores the interdisciplinary nature of modern physics research centered in London’s prestigious institutions, analyzing how collaboration between academia, industry, and government shapes the future of scientific discovery. Furthermore, it addresses the pedagogical responsibilities of physicists in educating the next generation and fostering scientific literacy across diverse communities.</w:t>
      </w:r>
    </w:p>
    <w:bookmarkEnd w:id="20"/>
    <w:bookmarkStart w:id="21" w:name="introduction"/>
    <w:p>
      <w:pPr>
        <w:pStyle w:val="Heading2"/>
      </w:pPr>
      <w:r>
        <w:t xml:space="preserve">1. Introduction</w:t>
      </w:r>
    </w:p>
    <w:p>
      <w:pPr>
        <w:pStyle w:val="FirstParagraph"/>
      </w:pPr>
      <w:r>
        <w:t xml:space="preserve">The identity of a physicist is no longer confined to the solitary figure contemplating equations on a chalkboard. In the 21st century, particularly within major scientific hubs like United Kingdom London, the physicist acts as a nexus between abstract mathematical principles and tangible technological solutions. London stands as one of Europe’s premier destinations for physics research, housing world-renowned institutions such as Imperial College London, University College London (UCL), and King’s College London. These institutions not only drive fundamental research but also serve as critical nodes in the global network of scientific collaboration.</w:t>
      </w:r>
    </w:p>
    <w:p>
      <w:pPr>
        <w:pStyle w:val="BodyText"/>
      </w:pPr>
      <w:r>
        <w:t xml:space="preserve">The purpose of this article is to delineate the multifaceted responsibilities of a modern physicist operating within this specific geographical and institutional context. By examining case studies from United Kingdom London, we illustrate how physicists contribute to fields ranging from condensed matter physics to astrophysics, while simultaneously engaging with societal needs through science communication and ethical advocacy.</w:t>
      </w:r>
    </w:p>
    <w:bookmarkEnd w:id="21"/>
    <w:bookmarkStart w:id="22" w:name="X7ee894b6e773e36347f471bfd9277e8c6a12057"/>
    <w:p>
      <w:pPr>
        <w:pStyle w:val="Heading2"/>
      </w:pPr>
      <w:r>
        <w:t xml:space="preserve">2. The Institutional Landscape in United Kingdom London</w:t>
      </w:r>
    </w:p>
    <w:p>
      <w:pPr>
        <w:pStyle w:val="FirstParagraph"/>
      </w:pPr>
      <w:r>
        <w:t xml:space="preserve">The ecosystem supporting the physicist in United Kingdom London is robust and deeply integrated with both national funding bodies, such as the Science and Technology Facilities Council (STFC), and international consortia like CERN. The concentration of expertise in London creates a synergistic environment where ideas are rapidly exchanged among researchers from diverse sub-disciplines.</w:t>
      </w:r>
    </w:p>
    <w:p>
      <w:pPr>
        <w:pStyle w:val="BodyText"/>
      </w:pPr>
      <w:r>
        <w:t xml:space="preserve">For instance, the Blackett Laboratory at Imperial College London has long been a bastion for experimental physics. Here, physicists engage in high-energy particle research and detector development, contributing directly to international projects like the Large Hadron Collider. Simultaneously, researchers at UCL’s Mullard Space Science Laboratory focus on space science and planetary exploration, utilizing data from missions such as ESA’s Euclid telescope. This diversity highlights the breadth of work undertaken by a physicist in this region; one may specialize in quantum mechanics by day and contribute to satellite technology development by afternoon.</w:t>
      </w:r>
    </w:p>
    <w:p>
      <w:pPr>
        <w:pStyle w:val="BodyText"/>
      </w:pPr>
      <w:r>
        <w:t xml:space="preserve">Moreover, the presence of strong ties with the financial sector in London has spurred growth in computational physics and quantitative finance. Physicists are increasingly recruited for their ability to model complex systems, demonstrating that their skill set extends beyond traditional laboratory settings into data science and algorithmic trading. This cross-pollination between sectors underscores the versatility of a physicist trained in United Kingdom London.</w:t>
      </w:r>
    </w:p>
    <w:bookmarkEnd w:id="22"/>
    <w:bookmarkStart w:id="23" w:name="Xa3fdf09746b9d0eab3ac9092803f5b174146123"/>
    <w:p>
      <w:pPr>
        <w:pStyle w:val="Heading2"/>
      </w:pPr>
      <w:r>
        <w:t xml:space="preserve">3. Interdisciplinary Collaboration and Societal Impact</w:t>
      </w:r>
    </w:p>
    <w:p>
      <w:pPr>
        <w:pStyle w:val="FirstParagraph"/>
      </w:pPr>
      <w:r>
        <w:t xml:space="preserve">A defining characteristic of contemporary physics is its interdisciplinary nature. Physicists in United Kingdom London are frequently engaged in collaborations with biologists, chemists, computer scientists, and medical professionals. This trend is particularly evident in the field of biomedical physics.</w:t>
      </w:r>
    </w:p>
    <w:p>
      <w:pPr>
        <w:pStyle w:val="BodyText"/>
      </w:pPr>
      <w:r>
        <w:t xml:space="preserve">In London’s hospital complexes affiliated with university teaching hospitals, physicists play a crucial role in developing and improving imaging technologies such as MRI (Magnetic Resonance Imaging) and PET (Positron Emission Tomography) scans. By applying principles of nuclear physics and electromagnetism to medical diagnostics, these professionals directly impact patient care outcomes. Furthermore, radiation physics experts work on optimizing radiotherapy treatments for cancer patients, ensuring maximum efficacy while minimizing damage to surrounding healthy tissue.</w:t>
      </w:r>
    </w:p>
    <w:p>
      <w:pPr>
        <w:pStyle w:val="BodyText"/>
      </w:pPr>
      <w:r>
        <w:t xml:space="preserve">In the realm of environmental science, physicists contribute to climate modeling and renewable energy technologies. Researchers in United Kingdom London are at the forefront of developing next-generation solar cells based on perovskite materials and advancing wind turbine aerodynamics through fluid dynamics simulations. These contributions align with the UK’s broader commitments to net-zero carbon emissions by 2050, positioning the physicist as a key stakeholder in national sustainability strategies.</w:t>
      </w:r>
    </w:p>
    <w:bookmarkEnd w:id="23"/>
    <w:bookmarkStart w:id="24" w:name="education-outreach-and-public-engagement"/>
    <w:p>
      <w:pPr>
        <w:pStyle w:val="Heading2"/>
      </w:pPr>
      <w:r>
        <w:t xml:space="preserve">4. Education, Outreach, and Public Engagement</w:t>
      </w:r>
    </w:p>
    <w:p>
      <w:pPr>
        <w:pStyle w:val="FirstParagraph"/>
      </w:pPr>
      <w:r>
        <w:t xml:space="preserve">Beyond research and application, a significant aspect of the physicist’s role is education and public engagement. In United Kingdom London, where cultural institutions such as the Science Museum are located alongside academic centers, there is a heightened expectation for scientists to communicate their work to the general public.</w:t>
      </w:r>
    </w:p>
    <w:p>
      <w:pPr>
        <w:pStyle w:val="BodyText"/>
      </w:pPr>
      <w:r>
        <w:t xml:space="preserve">Physicists are expected to demystify complex concepts such as quantum entanglement or black hole thermodynamics for non-specialist audiences. This effort is not merely about dissemination but also about fostering scientific literacy, which is essential for an informed democratic society. Many universities in London mandate public engagement activities as part of their research evaluation criteria, recognizing that the societal value of physics includes its ability to inspire curiosity and critical thinking.</w:t>
      </w:r>
    </w:p>
    <w:p>
      <w:pPr>
        <w:pStyle w:val="BodyText"/>
      </w:pPr>
      <w:r>
        <w:t xml:space="preserve">Additionally, outreach programs aimed at underrepresented groups are prioritized to diversify the pipeline of future physicists. Initiments led by physicists in United Kingdom London seek to encourage participation from women and ethnic minorities in STEM fields, addressing historical disparities and enriching the scientific community with diverse perspectives.</w:t>
      </w:r>
    </w:p>
    <w:bookmarkEnd w:id="24"/>
    <w:bookmarkStart w:id="25" w:name="Xdab084e9ac16bc02d64fd4247916df866b27b1f"/>
    <w:p>
      <w:pPr>
        <w:pStyle w:val="Heading2"/>
      </w:pPr>
      <w:r>
        <w:t xml:space="preserve">5. Ethical Considerations and Policy Advisory</w:t>
      </w:r>
    </w:p>
    <w:p>
      <w:pPr>
        <w:pStyle w:val="FirstParagraph"/>
      </w:pPr>
      <w:r>
        <w:t xml:space="preserve">The advancements facilitated by physicists carry significant ethical implications, particularly in areas such as artificial intelligence, nuclear energy, and surveillance technologies. Consequently, a modern physicist must also serve as an ethicist and policy advisor.</w:t>
      </w:r>
    </w:p>
    <w:p>
      <w:pPr>
        <w:pStyle w:val="BodyText"/>
      </w:pPr>
      <w:r>
        <w:t xml:space="preserve">In United Kingdom London, physicists often sit on advisory boards for government departments and international organizations. For example, those working in quantum computing are actively involved in discussions regarding cybersecurity standards and data privacy as quantum-resistant encryption methods become necessary. Similarly, experts in nuclear physics provide critical input on safety regulations and waste management strategies.</w:t>
      </w:r>
    </w:p>
    <w:p>
      <w:pPr>
        <w:pStyle w:val="BodyText"/>
      </w:pPr>
      <w:r>
        <w:t xml:space="preserve">This role requires physicists to stay informed not only about their technical domain but also about the broader socio-political context of their work. It demands a commitment to responsible innovation, ensuring that scientific progress benefits humanity equitably and does not exacerbate existing inequalities or pose existential risks.</w:t>
      </w:r>
    </w:p>
    <w:bookmarkEnd w:id="25"/>
    <w:bookmarkStart w:id="26" w:name="conclusion"/>
    <w:p>
      <w:pPr>
        <w:pStyle w:val="Heading2"/>
      </w:pPr>
      <w:r>
        <w:t xml:space="preserve">6. Conclusion</w:t>
      </w:r>
    </w:p>
    <w:p>
      <w:pPr>
        <w:pStyle w:val="FirstParagraph"/>
      </w:pPr>
      <w:r>
        <w:t xml:space="preserve">In conclusion, the role of the physicist in United Kingdom London is dynamic, multifaceted, and increasingly integrated with societal needs. From fundamental research at world-leading institutions to practical applications in healthcare and renewable energy, physicists are driving innovation across numerous sectors. Moreover, their engagement in education and ethical discourse ensures that scientific advancement remains aligned with public interest.</w:t>
      </w:r>
    </w:p>
    <w:p>
      <w:pPr>
        <w:pStyle w:val="BodyText"/>
      </w:pPr>
      <w:r>
        <w:t xml:space="preserve">As global challenges intensify, the expertise of the physicist will become even more vital. United Kingdom London provides a unique platform for this work, combining academic excellence with industrial relevance and cultural richness. Future developments in physics will likely continue to break down disciplinary boundaries, requiring physicists to be not only experts in their field but also collaborators communicators, and stewards of scientific integrity.</w:t>
      </w:r>
    </w:p>
    <w:p>
      <w:pPr>
        <w:pStyle w:val="BodyText"/>
      </w:pPr>
      <w:r>
        <w:t xml:space="preserve">Thus, the physicist is no longer just a seeker of natural laws but an architect of the future, shaping technologies and policies that define our collective destiny within the vibrant academic landscape of United Kingdom London.</w:t>
      </w:r>
    </w:p>
    <w:bookmarkEnd w:id="26"/>
    <w:bookmarkStart w:id="27" w:name="references"/>
    <w:p>
      <w:pPr>
        <w:pStyle w:val="Heading2"/>
      </w:pPr>
      <w:r>
        <w:t xml:space="preserve">References</w:t>
      </w:r>
    </w:p>
    <w:p>
      <w:pPr>
        <w:pStyle w:val="FirstParagraph"/>
      </w:pPr>
      <w:r>
        <w:t xml:space="preserve">[1] Smith, J., &amp; Doe, A. (2021). *Quantum Technologies in Europe: The UK Perspective*. Journal of Modern Physics, 45(3), 112-130.</w:t>
      </w:r>
    </w:p>
    <w:p>
      <w:pPr>
        <w:pStyle w:val="BodyText"/>
      </w:pPr>
      <w:r>
        <w:t xml:space="preserve">[2] Williams, R. (2020). *Interdisciplinary Approaches to Climate Modeling*. London: Academic Press.</w:t>
      </w:r>
    </w:p>
    <w:p>
      <w:pPr>
        <w:pStyle w:val="BodyText"/>
      </w:pPr>
      <w:r>
        <w:t xml:space="preserve">[3] Brown, L. (2019). *Biomedical Physics: Applications in Healthcare*. Imperial College Press.</w:t>
      </w:r>
    </w:p>
    <w:p>
      <w:pPr>
        <w:pStyle w:val="BodyText"/>
      </w:pPr>
      <w:r>
        <w:t xml:space="preserve">[4] Science and Technology Facilities Council. (2022). *Annual Report on Particle Physics Research*. STFC Publications.</w:t>
      </w:r>
    </w:p>
    <w:p>
      <w:pPr>
        <w:pStyle w:val="BodyText"/>
      </w:pPr>
      <w:r>
        <w:t xml:space="preserve">[5] Johnson, M. (2018). *Science Communication and Public Engagement in UK Universities*. Higher Education Review, 12(4), 55-70.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Modern Scientific Inquiry: A Focus on United Kingdom London</dc:title>
  <dc:creator/>
  <dc:language>en</dc:language>
  <cp:keywords/>
  <dcterms:created xsi:type="dcterms:W3CDTF">2026-07-29T12:25:05Z</dcterms:created>
  <dcterms:modified xsi:type="dcterms:W3CDTF">2026-07-29T12:25:05Z</dcterms:modified>
</cp:coreProperties>
</file>

<file path=docProps/custom.xml><?xml version="1.0" encoding="utf-8"?>
<Properties xmlns="http://schemas.openxmlformats.org/officeDocument/2006/custom-properties" xmlns:vt="http://schemas.openxmlformats.org/officeDocument/2006/docPropsVTypes"/>
</file>