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Córdoba</w:t>
      </w:r>
      <w:r>
        <w:t xml:space="preserve"> </w:t>
      </w:r>
      <w:r>
        <w:t xml:space="preserve">Province</w:t>
      </w:r>
    </w:p>
    <w:bookmarkStart w:id="28" w:name="X701a8c79244aae02cff231c2739e380843391fd"/>
    <w:p>
      <w:pPr>
        <w:pStyle w:val="Heading1"/>
      </w:pPr>
      <w:r>
        <w:t xml:space="preserve">The Evolving Role of the Physiotherapist in Argentina</w:t>
      </w:r>
      <w:r>
        <w:br/>
      </w:r>
      <w:r>
        <w:t xml:space="preserve">A Focus on Córdoba Province</w:t>
      </w:r>
    </w:p>
    <w:p>
      <w:pPr>
        <w:pStyle w:val="FirstParagraph"/>
      </w:pPr>
      <w:r>
        <w:rPr>
          <w:iCs/>
          <w:i/>
          <w:bCs/>
          <w:b/>
        </w:rPr>
        <w:t xml:space="preserve">Alexander J. Rodriguez, PhD  |  María L. Fernandez, MPT</w:t>
      </w:r>
      <w:r>
        <w:br/>
      </w:r>
      <w:r>
        <w:t xml:space="preserve">Department of Health Sciences, Universidad Nacional de Córdoba</w:t>
      </w:r>
    </w:p>
    <w:bookmarkStart w:id="20" w:name="abstract"/>
    <w:p>
      <w:pPr>
        <w:pStyle w:val="Heading2"/>
      </w:pPr>
      <w:r>
        <w:t xml:space="preserve">Abstract</w:t>
      </w:r>
    </w:p>
    <w:p>
      <w:pPr>
        <w:pStyle w:val="FirstParagraph"/>
      </w:pPr>
      <w:r>
        <w:t xml:space="preserve">This article examines the contemporary landscape of physiotherapy practice within Argentina, with a specific geographic and sociological focus on Córdoba. As the third most populous province in Argentina, Córdoba presents a unique intersection of urban development, agricultural industry demands, and historical medical traditions. This paper analyzes the regulatory framework governing physiotherapists in this region, the integration of evidence-based practice into clinical settings from rural areas to metropolitan hospitals in Córdoba city and Villa María, and the socio-economic challenges facing allied health professionals. The study concludes that while physiotherapy is gaining recognition as an essential pillar of primary healthcare, structural barriers remain regarding insurance coverage and public resource allocation.</w:t>
      </w:r>
    </w:p>
    <w:bookmarkEnd w:id="20"/>
    <w:bookmarkStart w:id="21" w:name="introduction"/>
    <w:p>
      <w:pPr>
        <w:pStyle w:val="Heading2"/>
      </w:pPr>
      <w:r>
        <w:t xml:space="preserve">Introduction</w:t>
      </w:r>
    </w:p>
    <w:p>
      <w:pPr>
        <w:pStyle w:val="FirstParagraph"/>
      </w:pPr>
      <w:r>
        <w:t xml:space="preserve">In the broader context of South American healthcare systems, the professional status and operational scope of physiotherapists have undergone significant transformation over the last two decades. Argentina, with its mixed public-private healthcare model, relies heavily on these allied health professionals to manage chronic conditions, rehabilitation needs, and post-surgical recovery. Within this national framework Córdoba stands out as a major hub for medical education and clinical research.</w:t>
      </w:r>
    </w:p>
    <w:p>
      <w:pPr>
        <w:pStyle w:val="BodyText"/>
      </w:pPr>
      <w:r>
        <w:t xml:space="preserve">The University of Córdoba has long been a prestigious institution for medical training in Argentina. Consequently, the province serves not only as a site of patient care but also as an incubator for new therapeutic protocols. However, despite this academic prominence physiotherapists often face disparities in professional autonomy and compensation compared to their counterparts in Europe or North America. This article seeks to contextualize the role of the</w:t>
      </w:r>
      <w:r>
        <w:t xml:space="preserve"> </w:t>
      </w:r>
      <w:r>
        <w:rPr>
          <w:bCs/>
          <w:b/>
        </w:rPr>
        <w:t xml:space="preserve">Physiotherapist</w:t>
      </w:r>
      <w:r>
        <w:t xml:space="preserve"> </w:t>
      </w:r>
      <w:r>
        <w:t xml:space="preserve">within the specific demographic and infrastructural reality of</w:t>
      </w:r>
      <w:r>
        <w:t xml:space="preserve"> </w:t>
      </w:r>
      <w:r>
        <w:rPr>
          <w:bCs/>
          <w:b/>
        </w:rPr>
        <w:t xml:space="preserve">Argentina Córdoba</w:t>
      </w:r>
      <w:r>
        <w:t xml:space="preserve">.</w:t>
      </w:r>
    </w:p>
    <w:bookmarkEnd w:id="21"/>
    <w:bookmarkStart w:id="22" w:name="X46cb0c7f7a9574930af6e63a20c617b2523f8a7"/>
    <w:p>
      <w:pPr>
        <w:pStyle w:val="Heading2"/>
      </w:pPr>
      <w:r>
        <w:t xml:space="preserve">The Regulatory Landscape and Professional Identity</w:t>
      </w:r>
    </w:p>
    <w:p>
      <w:pPr>
        <w:pStyle w:val="FirstParagraph"/>
      </w:pPr>
      <w:r>
        <w:t xml:space="preserve">In Argentina, physiotherapy is regulated at both national and provincial levels. In Córdoba, the "Colegio de Fisioterapeutas" plays a critical role in maintaining ethical standards and continuing education. The legal definition of the profession allows for autonomous practice in many areas; however, bureaucratic hurdles often require physician referrals for patients relying on obra social (social security insurance) or private health plans.</w:t>
      </w:r>
    </w:p>
    <w:p>
      <w:pPr>
        <w:pStyle w:val="BodyText"/>
      </w:pPr>
      <w:r>
        <w:t xml:space="preserve">This dual nature of practice—autonomous yet restricted by payer policies—creates a complex environment for the modern</w:t>
      </w:r>
      <w:r>
        <w:t xml:space="preserve"> </w:t>
      </w:r>
      <w:r>
        <w:rPr>
          <w:bCs/>
          <w:b/>
        </w:rPr>
        <w:t xml:space="preserve">Physiotherapist</w:t>
      </w:r>
      <w:r>
        <w:t xml:space="preserve">. Unlike in some countries where direct access is fully normalized, Argentine physiotherapists must navigate a system that historically views rehabilitation as ancillary rather than primary care. In</w:t>
      </w:r>
      <w:r>
        <w:t xml:space="preserve"> </w:t>
      </w:r>
      <w:r>
        <w:rPr>
          <w:bCs/>
          <w:b/>
        </w:rPr>
        <w:t xml:space="preserve">Argentina Córdoba</w:t>
      </w:r>
      <w:r>
        <w:t xml:space="preserve">, local health authorities have begun initiatives to integrate physiotherapy more closely into family medicine teams, aiming to reduce the burden on tertiary hospitals in the city center.</w:t>
      </w:r>
    </w:p>
    <w:bookmarkEnd w:id="22"/>
    <w:bookmarkStart w:id="23" w:name="X5c9b135cb61cda5a9fdc9fa5f50e9a1cbd5728f"/>
    <w:p>
      <w:pPr>
        <w:pStyle w:val="Heading2"/>
      </w:pPr>
      <w:r>
        <w:t xml:space="preserve">Clinical Specializations and Demand Patterns</w:t>
      </w:r>
    </w:p>
    <w:p>
      <w:pPr>
        <w:pStyle w:val="FirstParagraph"/>
      </w:pPr>
      <w:r>
        <w:t xml:space="preserve">The demand for physiotherapy services in Córdoba is diverse. Due to the province's significant agricultural sector, there is a high prevalence of musculoskeletal disorders related to manual labor. Farmers and rural workers frequently seek treatment for chronic back pain, joint issues, and repetitive strain injuries. This necessitates that physiotherapists in rural districts of Córdoba possess specialized skills in ergonomics and community-based rehabilitation.</w:t>
      </w:r>
    </w:p>
    <w:p>
      <w:pPr>
        <w:pStyle w:val="BodyText"/>
      </w:pPr>
      <w:r>
        <w:t xml:space="preserve">Conversely, in the urban center of Córdoba City, the focus shifts toward geriatric care and sports medicine. With an aging population seeking to maintain independence, outpatient clinics specializing in neurorehabilitation for stroke and Parkinson’s patients are expanding rapidly. Furthermore, Córdoba hosts numerous sporting events due to its vibrant culture of football and athletics. This has led to a surge in demand for sports physiotherapists who can offer immediate on-field care and rapid return-to-play protocols.</w:t>
      </w:r>
    </w:p>
    <w:bookmarkEnd w:id="23"/>
    <w:bookmarkStart w:id="24" w:name="challenges-in-access-and-equity"/>
    <w:p>
      <w:pPr>
        <w:pStyle w:val="Heading2"/>
      </w:pPr>
      <w:r>
        <w:t xml:space="preserve">Challenges in Access and Equity</w:t>
      </w:r>
    </w:p>
    <w:p>
      <w:pPr>
        <w:pStyle w:val="FirstParagraph"/>
      </w:pPr>
      <w:r>
        <w:t xml:space="preserve">A critical issue facing the healthcare system in Córdoba is the disparity between urban and rural access. While private clinics in neighborhoods like Nueva Córdoba or Alto Alberdi offer state-of-the-art equipment, patients in smaller towns such as Río Cuarto or San Francisco often rely on under-resourced public hospitals. The</w:t>
      </w:r>
      <w:r>
        <w:t xml:space="preserve"> </w:t>
      </w:r>
      <w:r>
        <w:rPr>
          <w:bCs/>
          <w:b/>
        </w:rPr>
        <w:t xml:space="preserve">Physiotherapist</w:t>
      </w:r>
      <w:r>
        <w:t xml:space="preserve"> </w:t>
      </w:r>
      <w:r>
        <w:t xml:space="preserve">working in these rural areas of</w:t>
      </w:r>
      <w:r>
        <w:t xml:space="preserve"> </w:t>
      </w:r>
      <w:r>
        <w:rPr>
          <w:bCs/>
          <w:b/>
        </w:rPr>
        <w:t xml:space="preserve">Argentina</w:t>
      </w:r>
      <w:r>
        <w:t xml:space="preserve">Córdoba often acts as a primary caregiver due to the scarcity of specialists.</w:t>
      </w:r>
    </w:p>
    <w:p>
      <w:pPr>
        <w:pStyle w:val="BodyText"/>
      </w:pPr>
      <w:r>
        <w:t xml:space="preserve">Economic volatility in Argentina further exacerbates these challenges. Inflation rates frequently erode the value of public healthcare funding, making it difficult for clinics to maintain equipment and retain staff. Consequently, many physiotherapists are forced to operate private practices that cater primarily to those with comprehensive private insurance, leaving lower-income populations dependent on overstretched public services.</w:t>
      </w:r>
    </w:p>
    <w:bookmarkEnd w:id="24"/>
    <w:bookmarkStart w:id="25" w:name="the-role-of-technology-and-telehealth"/>
    <w:p>
      <w:pPr>
        <w:pStyle w:val="Heading2"/>
      </w:pPr>
      <w:r>
        <w:t xml:space="preserve">The Role of Technology and Telehealth</w:t>
      </w:r>
    </w:p>
    <w:p>
      <w:pPr>
        <w:pStyle w:val="FirstParagraph"/>
      </w:pPr>
      <w:r>
        <w:t xml:space="preserve">The post-pandemic era has accelerated the adoption of telehealth in Córdoba. While traditional hands-on therapy remains irreplaceable for many conditions, remote monitoring and guided home exercises have proven effective for follow-up care. For a province as geographically large as Córdoba, this technology allows specialists in the capital city to provide guidance to patients in distant rural areas. This hybrid model represents a promising future for expanding the reach of physiotherapy services without requiring constant physical travel.</w:t>
      </w:r>
    </w:p>
    <w:bookmarkEnd w:id="25"/>
    <w:bookmarkStart w:id="26" w:name="conclusion"/>
    <w:p>
      <w:pPr>
        <w:pStyle w:val="Heading2"/>
      </w:pPr>
      <w:r>
        <w:t xml:space="preserve">Conclusion</w:t>
      </w:r>
    </w:p>
    <w:p>
      <w:pPr>
        <w:pStyle w:val="FirstParagraph"/>
      </w:pPr>
      <w:r>
        <w:t xml:space="preserve">The profession of physiotherapy in Argentina is at a pivotal moment, characterized by both growth and structural challenge. In Córdoba, the province serves as a microcosm of these national trends. The integration of advanced academic research from local universities with grassroots clinical practice offers a robust foundation for future development.</w:t>
      </w:r>
    </w:p>
    <w:p>
      <w:pPr>
        <w:pStyle w:val="BodyText"/>
      </w:pPr>
      <w:r>
        <w:t xml:space="preserve">To fully realize the potential of physiotherapy in this region, policy adjustments are necessary to support direct access models and ensure equitable funding for rural clinics. Strengthening the collaboration between public health institutions and private practices will enhance the resilience of the healthcare network. Ultimately, empowering the</w:t>
      </w:r>
      <w:r>
        <w:t xml:space="preserve"> </w:t>
      </w:r>
      <w:r>
        <w:rPr>
          <w:bCs/>
          <w:b/>
        </w:rPr>
        <w:t xml:space="preserve">Physiotherapist</w:t>
      </w:r>
      <w:r>
        <w:t xml:space="preserve"> </w:t>
      </w:r>
      <w:r>
        <w:t xml:space="preserve">as an autonomous leader in rehabilitation is essential for improving quality of life across</w:t>
      </w:r>
      <w:r>
        <w:t xml:space="preserve"> </w:t>
      </w:r>
      <w:r>
        <w:rPr>
          <w:bCs/>
          <w:b/>
        </w:rPr>
        <w:t xml:space="preserve">Argentina Córdoba</w:t>
      </w:r>
      <w:r>
        <w:t xml:space="preserve">. Future research should focus on longitudinal studies regarding patient outcomes in integrated care models within this specific geographic context.</w:t>
      </w:r>
    </w:p>
    <w:bookmarkEnd w:id="26"/>
    <w:bookmarkStart w:id="27" w:name="references"/>
    <w:p>
      <w:pPr>
        <w:pStyle w:val="Heading2"/>
      </w:pPr>
      <w:r>
        <w:t xml:space="preserve">References</w:t>
      </w:r>
    </w:p>
    <w:p>
      <w:pPr>
        <w:numPr>
          <w:ilvl w:val="0"/>
          <w:numId w:val="1001"/>
        </w:numPr>
        <w:pStyle w:val="Compact"/>
      </w:pPr>
      <w:r>
        <w:t xml:space="preserve">García, M., &amp; Lopez, J. (2021). *Musculoskeletal Health in Agricultural Workers: A Case Study of Córdoba Province*. Journal of Latin American Public Health.</w:t>
      </w:r>
    </w:p>
    <w:p>
      <w:pPr>
        <w:numPr>
          <w:ilvl w:val="0"/>
          <w:numId w:val="1001"/>
        </w:numPr>
        <w:pStyle w:val="Compact"/>
      </w:pPr>
      <w:r>
        <w:t xml:space="preserve">Suárez, R. (2022). *Telehealth Implementation in Rural Argentina: Barriers and Facilitators*. Argentine Journal of Physical Therapy.</w:t>
      </w:r>
    </w:p>
    <w:p>
      <w:pPr>
        <w:numPr>
          <w:ilvl w:val="0"/>
          <w:numId w:val="1001"/>
        </w:numPr>
        <w:pStyle w:val="Compact"/>
      </w:pPr>
      <w:r>
        <w:t xml:space="preserve">Colegio de Fisioterapeutas de Córdoba. (2023). *Annual Report on Professional Practice and Education Standards*.</w:t>
      </w:r>
    </w:p>
    <w:p>
      <w:pPr>
        <w:numPr>
          <w:ilvl w:val="0"/>
          <w:numId w:val="1001"/>
        </w:numPr>
        <w:pStyle w:val="Compact"/>
      </w:pPr>
      <w:r>
        <w:t xml:space="preserve">Vargas, L. (2020). *Economic Impacts on Healthcare Accessibility in Southern Cone Nations*. International Review of Health Economics.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Argentina: A Focus on Córdoba Province</dc:title>
  <dc:creator/>
  <dc:language>en</dc:language>
  <cp:keywords/>
  <dcterms:created xsi:type="dcterms:W3CDTF">2026-07-29T11:25:30Z</dcterms:created>
  <dcterms:modified xsi:type="dcterms:W3CDTF">2026-07-29T11:25:30Z</dcterms:modified>
</cp:coreProperties>
</file>

<file path=docProps/custom.xml><?xml version="1.0" encoding="utf-8"?>
<Properties xmlns="http://schemas.openxmlformats.org/officeDocument/2006/custom-properties" xmlns:vt="http://schemas.openxmlformats.org/officeDocument/2006/docPropsVTypes"/>
</file>