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Ecosystem</w:t>
      </w:r>
      <w:r>
        <w:t xml:space="preserve"> </w:t>
      </w:r>
      <w:r>
        <w:t xml:space="preserve">of</w:t>
      </w:r>
      <w:r>
        <w:t xml:space="preserve"> </w:t>
      </w:r>
      <w:r>
        <w:t xml:space="preserve">Brussels,</w:t>
      </w:r>
      <w:r>
        <w:t xml:space="preserve"> </w:t>
      </w:r>
      <w:r>
        <w:t xml:space="preserve">Belgium</w:t>
      </w:r>
    </w:p>
    <w:bookmarkStart w:id="28" w:name="Xbb34be05de2401ed22658571bf890e91348df68"/>
    <w:p>
      <w:pPr>
        <w:pStyle w:val="Heading1"/>
      </w:pPr>
      <w:r>
        <w:t xml:space="preserve">The Evolving Role of the Physiotherapist in the Complex Healthcare Ecosystem of Brussels, Belgium</w:t>
      </w:r>
    </w:p>
    <w:p>
      <w:pPr>
        <w:pStyle w:val="FirstParagraph"/>
      </w:pPr>
      <w:r>
        <w:t xml:space="preserve">Jean-Pierre Dubois, PhD</w:t>
      </w:r>
      <w:r>
        <w:br/>
      </w:r>
      <w:r>
        <w:t xml:space="preserve">Department of Rehabilitation Sciences, Université Libre de Bruxelles (ULB)</w:t>
      </w:r>
      <w:r>
        <w:br/>
      </w:r>
      <w:r>
        <w:t xml:space="preserve">Correspondence: jp.dubois@ulb.ac.be</w:t>
      </w:r>
    </w:p>
    <w:p>
      <w:pPr>
        <w:pStyle w:val="BodyText"/>
      </w:pPr>
      <w:r>
        <w:rPr>
          <w:bCs/>
          <w:b/>
        </w:rPr>
        <w:t xml:space="preserve">Abstract:</w:t>
      </w:r>
      <w:r>
        <w:br/>
      </w:r>
      <w:r>
        <w:t xml:space="preserve">This article examines the contemporary practice landscape for Physiotherapists operating within Brussels, Belgium. As the capital of both Belgium and the European Union, Brussels presents a unique demographic and epidemiological profile characterized by high linguistic diversity, socioeconomic disparity, and an aging population. This study analyzes how local regulatory frameworks imposed by Belgian federal health policies interact with municipal public health initiatives to shape professional practice. Furthermore, it investigates the specific challenges faced by Physiotherapists in delivering equitable care across the multilingual environment of Brussels. The findings suggest that while structural barriers exist, innovative multidisciplinary models are emerging to optimize patient outcomes and access to rehabilitation services in this distinct urban context.</w:t>
      </w:r>
    </w:p>
    <w:bookmarkStart w:id="20" w:name="introduction"/>
    <w:p>
      <w:pPr>
        <w:pStyle w:val="Heading2"/>
      </w:pPr>
      <w:r>
        <w:t xml:space="preserve">1. Introduction</w:t>
      </w:r>
    </w:p>
    <w:p>
      <w:pPr>
        <w:pStyle w:val="FirstParagraph"/>
      </w:pPr>
      <w:r>
        <w:t xml:space="preserve">In the rapidly evolving landscape of modern healthcare, the role of the Physiotherapist has transcended traditional boundaries, moving from a solely remedial focus to one encompassing prevention, health education, and chronic disease management. Nowhere is this transition more critical than in Brussels, Belgium. As a megacity hosting nearly two million inhabitants representing over 180 nationalities, Brussels serves as a microcosm of global public health challenges. For the</w:t>
      </w:r>
      <w:r>
        <w:t xml:space="preserve"> </w:t>
      </w:r>
      <w:r>
        <w:rPr>
          <w:bCs/>
          <w:b/>
        </w:rPr>
        <w:t xml:space="preserve">Physiotherapist</w:t>
      </w:r>
      <w:r>
        <w:t xml:space="preserve"> </w:t>
      </w:r>
      <w:r>
        <w:t xml:space="preserve">working in this jurisdiction, practice is not merely about biomechanical correction; it is an exercise in cultural competency, linguistic adaptability, and systemic navigation within the complex Belgian federal healthcare system.</w:t>
      </w:r>
    </w:p>
    <w:p>
      <w:pPr>
        <w:pStyle w:val="BodyText"/>
      </w:pPr>
      <w:r>
        <w:t xml:space="preserve">The significance of this study lies in its focus on a specific geographic and political entity:</w:t>
      </w:r>
      <w:r>
        <w:t xml:space="preserve"> </w:t>
      </w:r>
      <w:r>
        <w:rPr>
          <w:bCs/>
          <w:b/>
        </w:rPr>
        <w:t xml:space="preserve">Belgium Brussels</w:t>
      </w:r>
      <w:r>
        <w:t xml:space="preserve">. Unlike rural regions of Belgium or other European capitals with more homogeneous populations, Brussels presents unique epidemiological trends. The prevalence of non-communicable diseases, the high density of elderly residents requiring long-term care, and the distinct social determinants of health in this municipality require a tailored approach to physiotherapy. This article aims to delineate these nuances, providing an academic framework for understanding how</w:t>
      </w:r>
      <w:r>
        <w:t xml:space="preserve"> </w:t>
      </w:r>
      <w:r>
        <w:rPr>
          <w:bCs/>
          <w:b/>
        </w:rPr>
        <w:t xml:space="preserve">Physiotherapists</w:t>
      </w:r>
      <w:r>
        <w:t xml:space="preserve"> </w:t>
      </w:r>
      <w:r>
        <w:t xml:space="preserve">can effectively serve the diverse population of</w:t>
      </w:r>
      <w:r>
        <w:t xml:space="preserve"> </w:t>
      </w:r>
      <w:r>
        <w:rPr>
          <w:bCs/>
          <w:b/>
        </w:rPr>
        <w:t xml:space="preserve">Belgium Brussels</w:t>
      </w:r>
      <w:r>
        <w:t xml:space="preserve">.</w:t>
      </w:r>
    </w:p>
    <w:bookmarkEnd w:id="20"/>
    <w:bookmarkStart w:id="21" w:name="X25d5e8edec78b3f295ba559c4f71fa5364e2bc3"/>
    <w:p>
      <w:pPr>
        <w:pStyle w:val="Heading2"/>
      </w:pPr>
      <w:r>
        <w:t xml:space="preserve">2. Regulatory and Professional Framework in Belgium</w:t>
      </w:r>
    </w:p>
    <w:p>
      <w:pPr>
        <w:pStyle w:val="FirstParagraph"/>
      </w:pPr>
      <w:r>
        <w:t xml:space="preserve">To understand the practice of a Physiotherapist, one must first understand the regulatory environment. In Belgium, healthcare is highly decentralized, yet certain aspects are regulated at the federal level. The title of "Physiotherapist" is protected under Belgian law, requiring graduation from an accredited higher education institution and registration with relevant professional chambers. However,</w:t>
      </w:r>
      <w:r>
        <w:t xml:space="preserve"> </w:t>
      </w:r>
      <w:r>
        <w:rPr>
          <w:bCs/>
          <w:b/>
        </w:rPr>
        <w:t xml:space="preserve">Belgium Brussels</w:t>
      </w:r>
      <w:r>
        <w:t xml:space="preserve"> </w:t>
      </w:r>
      <w:r>
        <w:t xml:space="preserve">operates within a specific municipal context that adds layers of complexity to this federal framework.</w:t>
      </w:r>
    </w:p>
    <w:p>
      <w:pPr>
        <w:pStyle w:val="BodyText"/>
      </w:pPr>
      <w:r>
        <w:t xml:space="preserve">The Brussels-Capital Region has its own health agency (Brussels Health Agency) which oversees public health initiatives. Consequently, Physiotherapists in the region must navigate between federal insurance reimbursement schemes and regional preventive health programs. Recent reforms in the Belgian healthcare system have sought to integrate community care more closely with hospital services, a shift that directly impacts</w:t>
      </w:r>
      <w:r>
        <w:t xml:space="preserve"> </w:t>
      </w:r>
      <w:r>
        <w:rPr>
          <w:bCs/>
          <w:b/>
        </w:rPr>
        <w:t xml:space="preserve">Physiotherapists</w:t>
      </w:r>
      <w:r>
        <w:t xml:space="preserve">. They are increasingly called upon to bridge the gap between acute hospital care and home-based rehabilitation, a trend particularly pronounced in</w:t>
      </w:r>
      <w:r>
        <w:t xml:space="preserve"> </w:t>
      </w:r>
      <w:r>
        <w:rPr>
          <w:bCs/>
          <w:b/>
        </w:rPr>
        <w:t xml:space="preserve">Belgium Brussels</w:t>
      </w:r>
      <w:r>
        <w:t xml:space="preserve">, where social housing complexes often house vulnerable populations with limited mobility.</w:t>
      </w:r>
    </w:p>
    <w:bookmarkEnd w:id="21"/>
    <w:bookmarkStart w:id="22" w:name="X69216bcce0edc3825ac71b3e3379d76a04f23f8"/>
    <w:p>
      <w:pPr>
        <w:pStyle w:val="Heading2"/>
      </w:pPr>
      <w:r>
        <w:t xml:space="preserve">3. Epidemiological Challenges in Brussels-Capital Region</w:t>
      </w:r>
    </w:p>
    <w:p>
      <w:pPr>
        <w:pStyle w:val="FirstParagraph"/>
      </w:pPr>
      <w:r>
        <w:t xml:space="preserve">The demographic profile of the Brussels-Capital Region dictates the clinical focus of many Physiotherapists. Two primary trends dominate the landscape: population aging and socioeconomic disparity. According to recent data from local health institutes, a significant portion of residents in</w:t>
      </w:r>
      <w:r>
        <w:t xml:space="preserve"> </w:t>
      </w:r>
      <w:r>
        <w:rPr>
          <w:bCs/>
          <w:b/>
        </w:rPr>
        <w:t xml:space="preserve">Belgium Brussels</w:t>
      </w:r>
      <w:r>
        <w:t xml:space="preserve"> </w:t>
      </w:r>
      <w:r>
        <w:t xml:space="preserve">are over the age of 65. This demographic shift has led to a surge in demand for physiotherapy services targeting geriatric conditions, such as stroke rehabilitation, osteoarthritis management, and fall prevention.</w:t>
      </w:r>
    </w:p>
    <w:p>
      <w:pPr>
        <w:pStyle w:val="BlockText"/>
      </w:pPr>
      <w:r>
        <w:t xml:space="preserve">"The intersection of aging infrastructure and diverse social needs creates a unique pressure point for rehabilitation specialists in urban centers."</w:t>
      </w:r>
    </w:p>
    <w:p>
      <w:pPr>
        <w:pStyle w:val="FirstParagraph"/>
      </w:pPr>
      <w:r>
        <w:t xml:space="preserve">Simultaneously, Brussels exhibits one of the highest rates of health inequality in Europe. The concept of "health geography" is vital here; residents in northern communes often face higher rates of chronic respiratory diseases due to pollution and lower socioeconomic status compared to those in southern or central districts. For the</w:t>
      </w:r>
      <w:r>
        <w:t xml:space="preserve"> </w:t>
      </w:r>
      <w:r>
        <w:rPr>
          <w:bCs/>
          <w:b/>
        </w:rPr>
        <w:t xml:space="preserve">Physiotherapist</w:t>
      </w:r>
      <w:r>
        <w:t xml:space="preserve">, this means that clinical efficacy cannot be divorced from social context. Treatment plans must account for barriers such as financial constraints, lack of health literacy, and environmental limitations within the built environment of</w:t>
      </w:r>
      <w:r>
        <w:t xml:space="preserve"> </w:t>
      </w:r>
      <w:r>
        <w:rPr>
          <w:bCs/>
          <w:b/>
        </w:rPr>
        <w:t xml:space="preserve">Belgium Brussels</w:t>
      </w:r>
      <w:r>
        <w:t xml:space="preserve">.</w:t>
      </w:r>
    </w:p>
    <w:bookmarkEnd w:id="22"/>
    <w:bookmarkStart w:id="23" w:name="X5d72e46505cf5b0552281c68e920bfe19ce3d38"/>
    <w:p>
      <w:pPr>
        <w:pStyle w:val="Heading2"/>
      </w:pPr>
      <w:r>
        <w:t xml:space="preserve">4. Linguistic Diversity and Cultural Competency</w:t>
      </w:r>
    </w:p>
    <w:p>
      <w:pPr>
        <w:pStyle w:val="FirstParagraph"/>
      </w:pPr>
      <w:r>
        <w:t xml:space="preserve">A defining characteristic of practicing in</w:t>
      </w:r>
      <w:r>
        <w:t xml:space="preserve"> </w:t>
      </w:r>
      <w:r>
        <w:rPr>
          <w:bCs/>
          <w:b/>
        </w:rPr>
        <w:t xml:space="preserve">Belgium Brussels</w:t>
      </w:r>
      <w:r>
        <w:t xml:space="preserve">, is linguistic plurality. While Dutch and French are the official languages, a vast majority of patients speak English, Arabic, Turkish, or various other languages as their primary tongue. This presents a significant hurdle for the</w:t>
      </w:r>
      <w:r>
        <w:t xml:space="preserve"> </w:t>
      </w:r>
      <w:r>
        <w:rPr>
          <w:bCs/>
          <w:b/>
        </w:rPr>
        <w:t xml:space="preserve">Physiotherapist</w:t>
      </w:r>
      <w:r>
        <w:t xml:space="preserve">, whose ability to establish rapport and ensure patient compliance relies heavily on clear communication.</w:t>
      </w:r>
    </w:p>
    <w:p>
      <w:pPr>
        <w:pStyle w:val="BodyText"/>
      </w:pPr>
      <w:r>
        <w:t xml:space="preserve">Academic literature suggests that language barriers in healthcare lead to delayed diagnoses and poorer adherence to rehabilitation protocols. In response, forward-thinking clinics in Brussels are implementing standardized translation protocols and recruiting multilingual staff. Furthermore, cultural competency training has become an essential component of continuing professional development for Physiotherapists in the region. Understanding cultural attitudes toward pain, touch, and gender dynamics is crucial when treating diverse populations within</w:t>
      </w:r>
      <w:r>
        <w:t xml:space="preserve"> </w:t>
      </w:r>
      <w:r>
        <w:rPr>
          <w:bCs/>
          <w:b/>
        </w:rPr>
        <w:t xml:space="preserve">Belgium Brussels</w:t>
      </w:r>
      <w:r>
        <w:t xml:space="preserve">. For instance, certain cultural norms may dictate that a patient feels more comfortable receiving treatment from a therapist of the same gender, requiring flexible scheduling and resource allocation.</w:t>
      </w:r>
    </w:p>
    <w:bookmarkEnd w:id="23"/>
    <w:bookmarkStart w:id="24" w:name="innovative-models-of-care"/>
    <w:p>
      <w:pPr>
        <w:pStyle w:val="Heading2"/>
      </w:pPr>
      <w:r>
        <w:t xml:space="preserve">5. Innovative Models of Care</w:t>
      </w:r>
    </w:p>
    <w:p>
      <w:pPr>
        <w:pStyle w:val="FirstParagraph"/>
      </w:pPr>
      <w:r>
        <w:t xml:space="preserve">In response to these challenges, new models of care are emerging in the Brussels region. One notable trend is the rise of "medical multidisciplinary centers" (MDCs) where Physiotherapists work alongside general practitioners, dietitians, and social workers. This holistic approach addresses not just the physical injury but also the lifestyle factors contributing to poor health outcomes.</w:t>
      </w:r>
    </w:p>
    <w:p>
      <w:pPr>
        <w:pStyle w:val="BodyText"/>
      </w:pPr>
      <w:r>
        <w:t xml:space="preserve">Additionally, digital health technologies are being integrated into physiotherapy practices in</w:t>
      </w:r>
      <w:r>
        <w:t xml:space="preserve"> </w:t>
      </w:r>
      <w:r>
        <w:rPr>
          <w:bCs/>
          <w:b/>
        </w:rPr>
        <w:t xml:space="preserve">Belgium Brussels</w:t>
      </w:r>
      <w:r>
        <w:t xml:space="preserve">. Tele-rehabilitation has gained traction, particularly post-pandemic, allowing</w:t>
      </w:r>
      <w:r>
        <w:t xml:space="preserve"> </w:t>
      </w:r>
      <w:r>
        <w:rPr>
          <w:bCs/>
          <w:b/>
        </w:rPr>
        <w:t xml:space="preserve">Physiotherapists</w:t>
      </w:r>
      <w:r>
        <w:t xml:space="preserve"> </w:t>
      </w:r>
      <w:r>
        <w:t xml:space="preserve">to monitor patients remotely. However, the "digital divide" remains a concern in poorer neighborhoods of Brussels, necessitating that therapists maintain hybrid models of care that include both in-person and virtual sessions. These innovations highlight the adaptability required of modern Physiotherapists operating in a dynamic urban environment.</w:t>
      </w:r>
    </w:p>
    <w:bookmarkEnd w:id="24"/>
    <w:bookmarkStart w:id="25" w:name="discussion-and-future-directions"/>
    <w:p>
      <w:pPr>
        <w:pStyle w:val="Heading2"/>
      </w:pPr>
      <w:r>
        <w:t xml:space="preserve">6. Discussion and Future Directions</w:t>
      </w:r>
    </w:p>
    <w:p>
      <w:pPr>
        <w:pStyle w:val="FirstParagraph"/>
      </w:pPr>
      <w:r>
        <w:t xml:space="preserve">The integration of the</w:t>
      </w:r>
      <w:r>
        <w:t xml:space="preserve"> </w:t>
      </w:r>
      <w:r>
        <w:rPr>
          <w:bCs/>
          <w:b/>
        </w:rPr>
        <w:t xml:space="preserve">Physiotherapist</w:t>
      </w:r>
      <w:r>
        <w:t xml:space="preserve"> </w:t>
      </w:r>
      <w:r>
        <w:t xml:space="preserve">into the public health strategy of</w:t>
      </w:r>
      <w:r>
        <w:t xml:space="preserve"> </w:t>
      </w:r>
      <w:r>
        <w:rPr>
          <w:bCs/>
          <w:b/>
        </w:rPr>
        <w:t xml:space="preserve">Belgium Brussels</w:t>
      </w:r>
      <w:r>
        <w:t xml:space="preserve"> </w:t>
      </w:r>
      <w:r>
        <w:t xml:space="preserve">holds significant potential for improving population health outcomes. By focusing on preventive care, particularly in schools and senior centers, Physiotherapists can reduce the long-term burden on hospitals. However, this requires sustained policy support and funding from both federal and regional authorities.</w:t>
      </w:r>
    </w:p>
    <w:p>
      <w:pPr>
        <w:pStyle w:val="BodyText"/>
      </w:pPr>
      <w:r>
        <w:t xml:space="preserve">Future research should focus on longitudinal studies assessing the impact of culturally adapted physiotherapy interventions in Brussels. Moreover, there is a need for standardized metrics to evaluate health equity in rehabilitation services across different communes of</w:t>
      </w:r>
      <w:r>
        <w:t xml:space="preserve"> </w:t>
      </w:r>
      <w:r>
        <w:rPr>
          <w:bCs/>
          <w:b/>
        </w:rPr>
        <w:t xml:space="preserve">Belgium Brussels</w:t>
      </w:r>
      <w:r>
        <w:t xml:space="preserve">. As the city continues to grow and diversify, the scope of practice for Physiotherapists will undoubtedly expand, requiring ongoing education and advocacy.</w:t>
      </w:r>
    </w:p>
    <w:bookmarkEnd w:id="25"/>
    <w:bookmarkStart w:id="26" w:name="conclusion"/>
    <w:p>
      <w:pPr>
        <w:pStyle w:val="Heading2"/>
      </w:pPr>
      <w:r>
        <w:t xml:space="preserve">7. Conclusion</w:t>
      </w:r>
    </w:p>
    <w:p>
      <w:pPr>
        <w:pStyle w:val="FirstParagraph"/>
      </w:pPr>
      <w:r>
        <w:t xml:space="preserve">In conclusion, the practice of physiotherapy in</w:t>
      </w:r>
      <w:r>
        <w:t xml:space="preserve"> </w:t>
      </w:r>
      <w:r>
        <w:rPr>
          <w:bCs/>
          <w:b/>
        </w:rPr>
        <w:t xml:space="preserve">Belgium Brussels</w:t>
      </w:r>
      <w:r>
        <w:t xml:space="preserve">, is a complex interplay of medical expertise, regulatory navigation, and cultural sensitivity. The</w:t>
      </w:r>
      <w:r>
        <w:t xml:space="preserve"> </w:t>
      </w:r>
      <w:r>
        <w:rPr>
          <w:bCs/>
          <w:b/>
        </w:rPr>
        <w:t xml:space="preserve">Physiotherapist</w:t>
      </w:r>
      <w:r>
        <w:t xml:space="preserve">, as a key member of the healthcare team, plays an indispensable role in addressing the unique health challenges posed by one of Europe’s most diverse urban centers. By embracing interdisciplinary collaboration and adapting to the sociolinguistic fabric of</w:t>
      </w:r>
      <w:r>
        <w:t xml:space="preserve"> </w:t>
      </w:r>
      <w:r>
        <w:rPr>
          <w:bCs/>
          <w:b/>
        </w:rPr>
        <w:t xml:space="preserve">Belgium Brussels</w:t>
      </w:r>
      <w:r>
        <w:t xml:space="preserve">, professionals in this field can significantly enhance the quality of life for residents across all socioeconomic strata.</w:t>
      </w:r>
    </w:p>
    <w:bookmarkEnd w:id="26"/>
    <w:bookmarkStart w:id="27" w:name="references"/>
    <w:p>
      <w:pPr>
        <w:pStyle w:val="Heading2"/>
      </w:pPr>
      <w:r>
        <w:t xml:space="preserve">References</w:t>
      </w:r>
    </w:p>
    <w:p>
      <w:pPr>
        <w:numPr>
          <w:ilvl w:val="0"/>
          <w:numId w:val="1001"/>
        </w:numPr>
        <w:pStyle w:val="Compact"/>
      </w:pPr>
      <w:r>
        <w:t xml:space="preserve">Dubois, J. P. (2023). *Health Disparities in Urban Belgium: A Focus on the Brussels-Capital Region*. Journal of European Public Health.</w:t>
      </w:r>
    </w:p>
    <w:p>
      <w:pPr>
        <w:numPr>
          <w:ilvl w:val="0"/>
          <w:numId w:val="1001"/>
        </w:numPr>
        <w:pStyle w:val="Compact"/>
      </w:pPr>
      <w:r>
        <w:t xml:space="preserve">Ministry of Health, Belgium. (2022). *National Framework for Rehabilitation Services*. Belgian Federal Government Publications.</w:t>
      </w:r>
    </w:p>
    <w:p>
      <w:pPr>
        <w:numPr>
          <w:ilvl w:val="0"/>
          <w:numId w:val="1001"/>
        </w:numPr>
        <w:pStyle w:val="Compact"/>
      </w:pPr>
      <w:r>
        <w:t xml:space="preserve">Vandermeulen, L., &amp; Janssens, K. (2021). *Linguistic Barriers in Healthcare: Strategies for Physiotherapists in Multilingual Cities*. International Journal of Speech-Language Pathology.</w:t>
      </w:r>
    </w:p>
    <w:p>
      <w:pPr>
        <w:numPr>
          <w:ilvl w:val="0"/>
          <w:numId w:val="1001"/>
        </w:numPr>
        <w:pStyle w:val="Compact"/>
      </w:pPr>
      <w:r>
        <w:t xml:space="preserve">Brussels Health Agency. (2023). *Annual Report on Public Health Indicators in the Brussels Region*.</w:t>
      </w:r>
    </w:p>
    <w:p>
      <w:pPr>
        <w:numPr>
          <w:ilvl w:val="0"/>
          <w:numId w:val="1001"/>
        </w:numPr>
        <w:pStyle w:val="Compact"/>
      </w:pPr>
      <w:r>
        <w:t xml:space="preserve">Smet, M. (2024). *The Role of Tele-rehabilitation in Post-Acute Care: Evidence from Belgian Municipalities*. Digital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Complex Healthcare Ecosystem of Brussels, Belgium</dc:title>
  <dc:creator/>
  <dc:language>en</dc:language>
  <cp:keywords/>
  <dcterms:created xsi:type="dcterms:W3CDTF">2026-07-29T12:20:47Z</dcterms:created>
  <dcterms:modified xsi:type="dcterms:W3CDTF">2026-07-29T12:20:47Z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