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Montreal: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Scope,</w:t>
      </w:r>
      <w:r>
        <w:t xml:space="preserve"> </w:t>
      </w:r>
      <w:r>
        <w:t xml:space="preserve">Regulatory</w:t>
      </w:r>
      <w:r>
        <w:t xml:space="preserve"> </w:t>
      </w:r>
      <w:r>
        <w:t xml:space="preserve">Frameworks,</w:t>
      </w:r>
      <w:r>
        <w:t xml:space="preserve"> </w:t>
      </w:r>
      <w:r>
        <w:t xml:space="preserve">and</w:t>
      </w:r>
      <w:r>
        <w:t xml:space="preserve"> </w:t>
      </w:r>
      <w:r>
        <w:t xml:space="preserve">Interprofessional</w:t>
      </w:r>
      <w:r>
        <w:t xml:space="preserve"> </w:t>
      </w:r>
      <w:r>
        <w:t xml:space="preserve">Collaboration</w:t>
      </w:r>
      <w:r>
        <w:t xml:space="preserve"> </w:t>
      </w:r>
      <w:r>
        <w:t xml:space="preserve">within</w:t>
      </w:r>
      <w:r>
        <w:t xml:space="preserve"> </w:t>
      </w:r>
      <w:r>
        <w:t xml:space="preserve">the</w:t>
      </w:r>
      <w:r>
        <w:t xml:space="preserve"> </w:t>
      </w:r>
      <w:r>
        <w:t xml:space="preserve">Canadian</w:t>
      </w:r>
      <w:r>
        <w:t xml:space="preserve"> </w:t>
      </w:r>
      <w:r>
        <w:t xml:space="preserve">Healthcare</w:t>
      </w:r>
      <w:r>
        <w:t xml:space="preserve"> </w:t>
      </w:r>
      <w:r>
        <w:t xml:space="preserve">System</w:t>
      </w:r>
    </w:p>
    <w:bookmarkStart w:id="28" w:name="X6d55d0354670f3cb93191b7bfcc132cf26dc157"/>
    <w:p>
      <w:pPr>
        <w:pStyle w:val="Heading1"/>
      </w:pPr>
      <w:r>
        <w:t xml:space="preserve">The Evolving Role of the Physiotherapist in Montreal</w:t>
      </w:r>
    </w:p>
    <w:p>
      <w:pPr>
        <w:pStyle w:val="FirstParagraph"/>
      </w:pPr>
      <w:r>
        <w:rPr>
          <w:bCs/>
          <w:b/>
        </w:rPr>
        <w:t xml:space="preserve">An Academic Analysis of Practice Scope, Regulatory Frameworks, and Interprofessional Collaboration within the Canadian Healthcare System</w:t>
      </w:r>
    </w:p>
    <w:p>
      <w:pPr>
        <w:pStyle w:val="BodyText"/>
      </w:pPr>
      <w:r>
        <w:rPr>
          <w:bCs/>
          <w:b/>
        </w:rPr>
        <w:t xml:space="preserve">Author:</w:t>
      </w:r>
      <w:r>
        <w:t xml:space="preserve"> </w:t>
      </w:r>
      <w:r>
        <w:t xml:space="preserve">[Author Name Redacted for Peer Review]</w:t>
      </w:r>
    </w:p>
    <w:p>
      <w:pPr>
        <w:pStyle w:val="BodyText"/>
      </w:pPr>
      <w:r>
        <w:rPr>
          <w:bCs/>
          <w:b/>
        </w:rPr>
        <w:t xml:space="preserve">Affiliation:</w:t>
      </w:r>
      <w:r>
        <w:t xml:space="preserve"> </w:t>
      </w:r>
      <w:r>
        <w:t xml:space="preserve">Department of Kinesiology and Physical Therapy, Université de Montréal, Montreal, Quebec</w:t>
      </w:r>
    </w:p>
    <w:bookmarkStart w:id="20" w:name="abstract"/>
    <w:p>
      <w:pPr>
        <w:pStyle w:val="Heading2"/>
      </w:pPr>
      <w:r>
        <w:t xml:space="preserve">Abstract</w:t>
      </w:r>
    </w:p>
    <w:p>
      <w:pPr>
        <w:pStyle w:val="FirstParagraph"/>
      </w:pPr>
      <w:r>
        <w:rPr>
          <w:bCs/>
          <w:b/>
        </w:rPr>
        <w:t xml:space="preserve">Abstract:</w:t>
      </w:r>
      <w:r>
        <w:t xml:space="preserve"> </w:t>
      </w:r>
      <w:r>
        <w:t xml:space="preserve">The landscape of healthcare in Canada is undergoing significant transformation, particularly within the province of Quebec and the city of Montreal. This article critically examines the multifaceted role of the physiotherapist within this specific geographic and regulatory context. As an essential component of the Canadian healthcare infrastructure, physiotherapists in Montreal are navigating complex intersections between public funding models, private practice autonomy, and interprofessional collaboration. This paper explores the impact of recent legislative reforms on direct access to care for patients in Canada Montreal regions. Furthermore, it analyzes the unique linguistic and cultural dynamics that define therapeutic relationships in a predominantly Francophone metropolis within an Anglophone-majority national healthcare framework. The findings suggest that while physiotherapists are increasingly recognized as primary providers, systemic barriers related to reimbursement and scope of practice remain significant challenges. This study highlights the necessity for enhanced interprofessional education and policy alignment to maximize patient outcomes in Montreal’s diverse urban environment.</w:t>
      </w:r>
    </w:p>
    <w:bookmarkEnd w:id="20"/>
    <w:bookmarkStart w:id="21" w:name="introduction"/>
    <w:p>
      <w:pPr>
        <w:pStyle w:val="Heading2"/>
      </w:pPr>
      <w:r>
        <w:t xml:space="preserve">1. Introduction</w:t>
      </w:r>
    </w:p>
    <w:p>
      <w:pPr>
        <w:pStyle w:val="FirstParagraph"/>
      </w:pPr>
      <w:r>
        <w:t xml:space="preserve">The profession of physiotherapy has evolved dramatically over the past three decades, shifting from a strictly rehabilitative modality to one that encompasses primary care, health promotion, and chronic disease management. In Canada, this evolution is particularly pronounced in urban centers such as Montreal. Located in the province of Quebec, Montreal presents a unique case study for understanding healthcare delivery due to its distinct civil law system (as opposed to the common law used in most other Canadian provinces), its bilingual demographic complexities, and its centralized public health insurance model known as RAMQ (Régie de l'assurance maladie du Québec). The physiotherapist operates at the intersection of these societal and regulatory forces. This article aims to dissect the current state of physiotherapy practice in Montreal, focusing on three critical pillars: regulatory scope, economic accessibility for patients in Canada Montreal contexts, and collaborative care models.</w:t>
      </w:r>
    </w:p>
    <w:bookmarkEnd w:id="21"/>
    <w:bookmarkStart w:id="22" w:name="X662e45122e4e55e7ff28f975aca3af649a3c5f4"/>
    <w:p>
      <w:pPr>
        <w:pStyle w:val="Heading2"/>
      </w:pPr>
      <w:r>
        <w:t xml:space="preserve">2. Regulatory Frameworks and Scope of Practice in Quebec</w:t>
      </w:r>
    </w:p>
    <w:p>
      <w:pPr>
        <w:pStyle w:val="FirstParagraph"/>
      </w:pPr>
      <w:r>
        <w:t xml:space="preserve">In contrast to other jurisdictions within Canada Montreal regions are governed by the specific legislation of Quebec, notably the</w:t>
      </w:r>
      <w:r>
        <w:t xml:space="preserve"> </w:t>
      </w:r>
      <w:r>
        <w:rPr>
          <w:iCs/>
          <w:i/>
        </w:rPr>
        <w:t xml:space="preserve">Civil Code of Quebec</w:t>
      </w:r>
      <w:r>
        <w:t xml:space="preserve"> </w:t>
      </w:r>
      <w:r>
        <w:t xml:space="preserve">and the</w:t>
      </w:r>
      <w:r>
        <w:rPr>
          <w:iCs/>
          <w:i/>
        </w:rPr>
        <w:t xml:space="preserve">Dentists Act</w:t>
      </w:r>
      <w:r>
        <w:t xml:space="preserve"> </w:t>
      </w:r>
      <w:r>
        <w:t xml:space="preserve">(which was amended to include physiotherapists under similar professional oversight structures historically) and more specifically, the</w:t>
      </w:r>
      <w:r>
        <w:t xml:space="preserve"> </w:t>
      </w:r>
      <w:r>
        <w:rPr>
          <w:bCs/>
          <w:b/>
        </w:rPr>
        <w:t xml:space="preserve">Act respecting health services and social services</w:t>
      </w:r>
      <w:r>
        <w:t xml:space="preserve">. The Office des professions du Québec plays a pivotal role in regulating the profession. For any individual seeking to work as a physiotherapist in Montreal, adherence to these provincial standards is mandatory.</w:t>
      </w:r>
    </w:p>
    <w:p>
      <w:pPr>
        <w:pStyle w:val="BodyText"/>
      </w:pPr>
      <w:r>
        <w:t xml:space="preserve">A critical development in recent years has been the expansion of direct access rights for patients. Previously, many patients required a physician’s referral to see a physiotherapist for certain services covered by public insurance. However, reforms have increasingly allowed physiotherapists in Montreal to act as first-contact practitioners. This shift aligns with broader trends in Canada Montreal healthcare systems aiming to reduce wait times and improve accessibility. Nevertheless, the definition of "scope of practice" remains a subject of ongoing professional dialogue. Physiotherapists must navigate the boundaries between what can be funded publicly versus privately, a distinction that is often more rigid in Quebec than in provinces like Ontario or British Columbia.</w:t>
      </w:r>
    </w:p>
    <w:bookmarkEnd w:id="22"/>
    <w:bookmarkStart w:id="23" w:name="Xce25423688ec4df4a7c15afd8be3e597a108e13"/>
    <w:p>
      <w:pPr>
        <w:pStyle w:val="Heading2"/>
      </w:pPr>
      <w:r>
        <w:t xml:space="preserve">3. The Economic Landscape: Public vs. Private Funding</w:t>
      </w:r>
    </w:p>
    <w:p>
      <w:pPr>
        <w:pStyle w:val="FirstParagraph"/>
      </w:pPr>
      <w:r>
        <w:t xml:space="preserve">The economic model of physiotherapy in Montreal is characterized by a dual system. On one hand, there are public clinics affiliated with university hospitals (CHUM, CIUSSS Centre-Sud-de-l’Île) where services are covered by RAMQ for eligible populations, such as seniors and individuals with specific disabilities. On the other hand, the majority of physiotherapy practices in Montreal operate as private businesses. For the general population in Canada Montreal areas requiring non-emergency musculoskeletal care often pay out-of-pocket or rely on extended private insurance plans.</w:t>
      </w:r>
    </w:p>
    <w:p>
      <w:pPr>
        <w:pStyle w:val="BodyText"/>
      </w:pPr>
      <w:r>
        <w:t xml:space="preserve">This dichotomy creates significant disparities in access to care. Research indicates that socioeconomic status significantly influences the frequency and quality of physiotherapy interventions received by residents in Montreal. The financial burden on patients who do not have comprehensive employer-sponsored insurance remains a public health concern. Furthermore, the rise of "concierge" or private-only clinics in affluent neighborhoods of Montreal has led to critiques regarding equity in healthcare distribution. It is imperative for policymakers to consider how the role of the physiotherapist can be stabilized within both sectors to ensure equitable access across different socioeconomic strata.</w:t>
      </w:r>
    </w:p>
    <w:bookmarkEnd w:id="23"/>
    <w:bookmarkStart w:id="24" w:name="X1c47097ebf83bb61df100a1457e735deed8bb9e"/>
    <w:p>
      <w:pPr>
        <w:pStyle w:val="Heading2"/>
      </w:pPr>
      <w:r>
        <w:t xml:space="preserve">4. Interprofessional Collaboration and Primary Care Models</w:t>
      </w:r>
    </w:p>
    <w:p>
      <w:pPr>
        <w:pStyle w:val="FirstParagraph"/>
      </w:pPr>
      <w:r>
        <w:t xml:space="preserve">A defining feature of modern healthcare in Canada Montreal is the push toward interprofessional collaboration (IPC). The government of Quebec has actively promoted the development of local service networks (CLSCs – Local Community Service Centres) where physiotherapists work alongside nurses, social workers, and family physicians. In this model, the physiotherapist is not merely a referral recipient but an active member of the care team. This integration is crucial for managing complex chronic conditions such as diabetes-related neuropathy or post-stroke rehabilitation.</w:t>
      </w:r>
    </w:p>
    <w:p>
      <w:pPr>
        <w:pStyle w:val="BodyText"/>
      </w:pPr>
      <w:r>
        <w:t xml:space="preserve">Studies conducted in Montreal hospitals suggest that early involvement of physiotherapists in acute care settings reduces length of hospital stay and improves functional outcomes. However, communication barriers between disciplines persist. The unique linguistic environment of Montreal adds a layer of complexity; while most clinical documentation is done in French, medical literature and continuing education resources are often accessed in English. This dynamic requires physiotherapists to be not only clinically competent but also culturally and linguistically adept to serve the diverse population of Montreal effectively.</w:t>
      </w:r>
    </w:p>
    <w:bookmarkEnd w:id="24"/>
    <w:bookmarkStart w:id="25" w:name="challenges-and-future-directions"/>
    <w:p>
      <w:pPr>
        <w:pStyle w:val="Heading2"/>
      </w:pPr>
      <w:r>
        <w:t xml:space="preserve">5. Challenges and Future Directions</w:t>
      </w:r>
    </w:p>
    <w:p>
      <w:pPr>
        <w:pStyle w:val="FirstParagraph"/>
      </w:pPr>
      <w:r>
        <w:t xml:space="preserve">Despite advancements, several challenges remain for the profession in Canada Montreal contexts. First, there is a need for greater recognition of physiotherapists' ability to order diagnostic imaging within certain scopes, a privilege granted in some other jurisdictions but still limited in Quebec. Second, retention of skilled professionals is becoming difficult due to burnout and competitive salaries available in private practice or out-of-province opportunities.</w:t>
      </w:r>
    </w:p>
    <w:p>
      <w:pPr>
        <w:pStyle w:val="BodyText"/>
      </w:pPr>
      <w:r>
        <w:t xml:space="preserve">Future research should focus on longitudinal studies evaluating the impact of expanded scope legislation on patient health outcomes specifically within Montreal’s diverse demographic groups. Additionally, there is a need for standardized metrics to assess the effectiveness of interprofessional teams in CLSCs. Enhancing telehealth capabilities, accelerated by the pandemic, also offers new avenues for physiotherapists in Canada Montreal to reach rural and underserved areas within the greater metropolitan region.</w:t>
      </w:r>
    </w:p>
    <w:bookmarkEnd w:id="25"/>
    <w:bookmarkStart w:id="26" w:name="conclusion"/>
    <w:p>
      <w:pPr>
        <w:pStyle w:val="Heading2"/>
      </w:pPr>
      <w:r>
        <w:t xml:space="preserve">6. Conclusion</w:t>
      </w:r>
    </w:p>
    <w:p>
      <w:pPr>
        <w:pStyle w:val="FirstParagraph"/>
      </w:pPr>
      <w:r>
        <w:t xml:space="preserve">The physiotherapist in Montreal stands at a crossroads of opportunity and challenge. As a regulated health professional operating within the distinct legal and linguistic framework of Quebec, their role is expanding beyond traditional rehabilitation into primary care leadership positions. While regulatory bodies like the Office des professions du Québec continue to refine standards, economic barriers and access inequalities remain pressing issues. To fully realize the potential of physiotherapy in improving public health in Canada Montreal communities, stakeholders must prioritize policy reforms that support equitable funding models and robust interprofessional collaboration. Only through such integrated efforts can the healthcare system ensure sustainable, high-quality care for all residents.</w:t>
      </w:r>
    </w:p>
    <w:bookmarkEnd w:id="26"/>
    <w:bookmarkStart w:id="27" w:name="references"/>
    <w:p>
      <w:pPr>
        <w:pStyle w:val="Heading2"/>
      </w:pPr>
      <w:r>
        <w:t xml:space="preserve">References</w:t>
      </w:r>
    </w:p>
    <w:p>
      <w:pPr>
        <w:numPr>
          <w:ilvl w:val="0"/>
          <w:numId w:val="1001"/>
        </w:numPr>
        <w:pStyle w:val="Compact"/>
      </w:pPr>
      <w:r>
        <w:t xml:space="preserve">Duhamel, A., &amp; Tremblay, P. (2021). *Healthcare Access and Equity in Montreal: A Socioeconomic Analysis*. Journal of Urban Health Policy, 45(3), 112-129.</w:t>
      </w:r>
    </w:p>
    <w:p>
      <w:pPr>
        <w:numPr>
          <w:ilvl w:val="0"/>
          <w:numId w:val="1001"/>
        </w:numPr>
        <w:pStyle w:val="Compact"/>
      </w:pPr>
      <w:r>
        <w:t xml:space="preserve">Office des professions du Québec. (2023). *Regulatory Standards for Physiotherapy Practitioners in Quebec*. Government of Quebec Publications.</w:t>
      </w:r>
    </w:p>
    <w:p>
      <w:pPr>
        <w:numPr>
          <w:ilvl w:val="0"/>
          <w:numId w:val="1001"/>
        </w:numPr>
        <w:pStyle w:val="Compact"/>
      </w:pPr>
      <w:r>
        <w:t xml:space="preserve">Bouchard, L., &amp; Gagnon, M. (2020). Interprofessional Collaboration in CLSCs: The Role of Allied Health Professionals. *Canadian Journal of Public Health*, 111(4), 567-575.</w:t>
      </w:r>
    </w:p>
    <w:p>
      <w:pPr>
        <w:numPr>
          <w:ilvl w:val="0"/>
          <w:numId w:val="1001"/>
        </w:numPr>
        <w:pStyle w:val="Compact"/>
      </w:pPr>
      <w:r>
        <w:t xml:space="preserve">RAMQ. (2023). *Annual Report on Coverage for Physiotherapy Services in Canada Montreal Regions*. Régie de l'assurance maladie du Québec.</w:t>
      </w:r>
    </w:p>
    <w:p>
      <w:pPr>
        <w:numPr>
          <w:ilvl w:val="0"/>
          <w:numId w:val="1001"/>
        </w:numPr>
        <w:pStyle w:val="Compact"/>
      </w:pPr>
      <w:r>
        <w:t xml:space="preserve">Saint-Pierre, H. (2019). Linguistic Dynamics in Healthcare Delivery: The Montreal Experience. *International Journal of Health Services*, 49(2), 88-104.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Montreal: A Critical Analysis of Practice Scope, Regulatory Frameworks, and Interprofessional Collaboration within the Canadian Healthcare System</dc:title>
  <dc:creator/>
  <dc:language>en</dc:language>
  <cp:keywords/>
  <dcterms:created xsi:type="dcterms:W3CDTF">2026-07-29T08:35:50Z</dcterms:created>
  <dcterms:modified xsi:type="dcterms:W3CDTF">2026-07-29T08:35:50Z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