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r>
        <w:t xml:space="preserve"> </w:t>
      </w:r>
      <w:r>
        <w:t xml:space="preserve">Canada</w:t>
      </w:r>
    </w:p>
    <w:bookmarkStart w:id="28" w:name="X01887cae6b12574c3aeb29cc439e959298a8048"/>
    <w:p>
      <w:pPr>
        <w:pStyle w:val="Heading1"/>
      </w:pPr>
      <w:r>
        <w:t xml:space="preserve">The Evolving Role of Physiotherapy in Urban Healthcare Systems: A Case Study of Vancouver, Canada</w:t>
      </w:r>
    </w:p>
    <w:p>
      <w:pPr>
        <w:pStyle w:val="FirstParagraph"/>
      </w:pPr>
      <w:r>
        <w:rPr>
          <w:bCs/>
          <w:b/>
        </w:rPr>
        <w:t xml:space="preserve">Author:</w:t>
      </w:r>
      <w:r>
        <w:br/>
      </w:r>
      <w:r>
        <w:t xml:space="preserve">Dr. Eleanor Vance, PhD</w:t>
      </w:r>
      <w:r>
        <w:br/>
      </w:r>
      <w:r>
        <w:t xml:space="preserve">Department of Rehabilitation Sciences, University of British Columbia</w:t>
      </w:r>
      <w:r>
        <w:br/>
      </w:r>
      <w:r>
        <w:t xml:space="preserve">Vancouver, BC, Canada</w:t>
      </w:r>
    </w:p>
    <w:bookmarkStart w:id="20" w:name="abstract"/>
    <w:p>
      <w:pPr>
        <w:pStyle w:val="Heading2"/>
      </w:pPr>
      <w:r>
        <w:t xml:space="preserve">Abstract</w:t>
      </w:r>
    </w:p>
    <w:p>
      <w:pPr>
        <w:pStyle w:val="FirstParagraph"/>
      </w:pPr>
      <w:r>
        <w:t xml:space="preserve">This article examines the critical role of the physiotherapist within the public and private healthcare frameworks of Vancouver, Canada. As an urban center with distinct demographic challenges, including an aging population and high rates of lifestyle-related chronic conditions, Vancouver presents a unique case study for the integration of physical therapy services. This paper analyzes current regulatory standards set by the College of Physiotherapists of British Columbia (CPBC), discusses the impact of recent policy changes regarding extended health benefits, and evaluates clinical outcomes in post-acute care settings. The findings suggest that while access to physiotherapy remains a significant barrier for uninsured populations, innovative community-based models are improving equity and efficacy. Understanding the specific nuances of providing physiotherapy in Canada Vancouver requires an interdisciplinary approach that considers both provincial healthcare policies and local epidemiological trends.</w:t>
      </w:r>
    </w:p>
    <w:bookmarkEnd w:id="20"/>
    <w:bookmarkStart w:id="21" w:name="introduction"/>
    <w:p>
      <w:pPr>
        <w:pStyle w:val="Heading2"/>
      </w:pPr>
      <w:r>
        <w:t xml:space="preserve">Introduction</w:t>
      </w:r>
    </w:p>
    <w:p>
      <w:pPr>
        <w:pStyle w:val="FirstParagraph"/>
      </w:pPr>
      <w:r>
        <w:t xml:space="preserve">The landscape of modern healthcare is undergoing a paradigm shift, moving away from purely reactive medical models toward proactive, preventive, and patient-centered care. In this context, the physiotherapist serves as a cornerstone of primary and secondary healthcare systems. Nowhere is this more evident than in Vancouver, Canada—a city characterized by its rapid urbanization, diverse cultural demographics, and distinct geographic challenges. For decades, the role of the physiotherapist has expanded from simple rehabilitative exercises to complex clinical reasoning involving musculoskeletal management, cardiopulmonary care, neurology, and geriatrics.</w:t>
      </w:r>
    </w:p>
    <w:p>
      <w:pPr>
        <w:pStyle w:val="BodyText"/>
      </w:pPr>
      <w:r>
        <w:t xml:space="preserve">Vancouver represents a microcosm of broader Canadian healthcare issues. With one of the fastest-growing populations in North America and a significant proportion of residents aged 65 and older, the demand for specialized physiotherapy services is escalating. However, unlike countries with fully universal coverage that includes direct access to physical therapy, Canada’s system relies heavily on a hybrid model where public insurance (MSP/PHSA) covers limited acute care periods, while long-term management often falls to private extended health benefits or out-of-pocket payments. This duality creates unique barriers and opportunities for the practicing physiotherapist in this region.</w:t>
      </w:r>
    </w:p>
    <w:bookmarkEnd w:id="21"/>
    <w:bookmarkStart w:id="22" w:name="X45ece82b558936b99373fc2efe9930e4d2b1d1b"/>
    <w:p>
      <w:pPr>
        <w:pStyle w:val="Heading2"/>
      </w:pPr>
      <w:r>
        <w:t xml:space="preserve">Regulatory Framework and Professional Standards</w:t>
      </w:r>
    </w:p>
    <w:p>
      <w:pPr>
        <w:pStyle w:val="FirstParagraph"/>
      </w:pPr>
      <w:r>
        <w:t xml:space="preserve">To understand the practice of a physiotherapist in Canada, one must first appreciate the rigorous regulatory environment. In British Columbia, all physiotherapists are regulated by the College of Physiotherapists of British Columbia (CPBC). This self-regulating body ensures that practitioners meet strict educational and competency standards. For a professional intending to practice in Vancouver, obtaining licensure involves not only graduating from an accredited entry-to-practice program but also passing the National Physiotherapy Exam (NPE) administered by the Federation of Canadian Physiotherapists.</w:t>
      </w:r>
    </w:p>
    <w:p>
      <w:pPr>
        <w:pStyle w:val="BodyText"/>
      </w:pPr>
      <w:r>
        <w:t xml:space="preserve">The CPBC mandates ongoing continuing competence, ensuring that physiotherapists remain at the forefront of evidence-based practice. This is particularly relevant in Vancouver, where research institutions such as the University of British Columbia contribute significantly to global knowledge in rehabilitation sciences. Consequently, physiotherapists in this city are often expected to demonstrate a high level of proficiency in manual therapy, dry needling (where certified), and advanced clinical reasoning. The regulatory emphasis on patient safety and ethical practice forms the bedrock of trust between the public and healthcare providers.</w:t>
      </w:r>
    </w:p>
    <w:bookmarkEnd w:id="22"/>
    <w:bookmarkStart w:id="23" w:name="X076d528c016f09616bafe4edbbd0d869ce50e38"/>
    <w:p>
      <w:pPr>
        <w:pStyle w:val="Heading2"/>
      </w:pPr>
      <w:r>
        <w:t xml:space="preserve">Epidemiological Context: Why Vancouver Matters</w:t>
      </w:r>
    </w:p>
    <w:p>
      <w:pPr>
        <w:pStyle w:val="FirstParagraph"/>
      </w:pPr>
      <w:r>
        <w:t xml:space="preserve">The specific demographic profile of Vancouver dictates the types of interventions physiotherapists must master. According to recent census data, the Greater Vancouver Regional District has seen a substantial increase in senior citizens. This aging population correlates with a higher prevalence of osteoarthritis, stroke recovery needs, and fall prevention requirements. Therefore, geriatric physiotherapy is not merely a specialty but a necessity in the region.</w:t>
      </w:r>
    </w:p>
    <w:p>
      <w:pPr>
        <w:pStyle w:val="BodyText"/>
      </w:pPr>
      <w:r>
        <w:t xml:space="preserve">Furthermore, Vancouver’s active lifestyle culture promotes sports-related injuries among younger demographics. From trail running injuries to winter sports accidents such as skiing and snowboarding traumas, the incidence of acute musculoskeletal injuries is high. This creates a dual burden on the healthcare system: managing chronic degenerative conditions in seniors while simultaneously addressing acute traumatic injuries in active adults. A skilled physiotherapist in this context must be adept at transitioning patients from acute pain management to functional restoration and injury prevention.</w:t>
      </w:r>
    </w:p>
    <w:bookmarkEnd w:id="23"/>
    <w:bookmarkStart w:id="24" w:name="X22e79a6cd89c22cc6299573143428802b7dbe6e"/>
    <w:p>
      <w:pPr>
        <w:pStyle w:val="Heading2"/>
      </w:pPr>
      <w:r>
        <w:t xml:space="preserve">Access, Equity, and the Private-Public Divide</w:t>
      </w:r>
    </w:p>
    <w:p>
      <w:pPr>
        <w:pStyle w:val="FirstParagraph"/>
      </w:pPr>
      <w:r>
        <w:t xml:space="preserve">A critical issue facing the profession is accessibility. While emergency departments provide post-surgical physiotherapy for free under the Canadian healthcare system, discharge planning often reveals gaps in community support. Many Vancouver residents rely on employer-sponsored extended health benefits to cover ongoing outpatient physiotherapy sessions. This creates an equity gap; individuals without private insurance or those in lower-income brackets may delay seeking care until conditions become chronic and more difficult to treat.</w:t>
      </w:r>
    </w:p>
    <w:p>
      <w:pPr>
        <w:pStyle w:val="BodyText"/>
      </w:pPr>
      <w:r>
        <w:t xml:space="preserve">To address this, various non-profit organizations and community health centers in Vancouver have begun offering sliding-scale fee structures for physiotherapy services. Additionally, the integration of physiotherapists into Family Medical Practices (FMPs) is gaining traction. In these models, a physiotherapist works alongside family physicians, allowing for immediate referral and holistic care coordination without the financial barrier of private clinic fees. This model aligns with broader healthcare reforms in Canada aimed at reducing strain on hospitals by managing conditions effectively in the community.</w:t>
      </w:r>
    </w:p>
    <w:bookmarkEnd w:id="24"/>
    <w:bookmarkStart w:id="25" w:name="clinical-innovation-and-telehealth"/>
    <w:p>
      <w:pPr>
        <w:pStyle w:val="Heading2"/>
      </w:pPr>
      <w:r>
        <w:t xml:space="preserve">Clinical Innovation and Telehealth</w:t>
      </w:r>
    </w:p>
    <w:p>
      <w:pPr>
        <w:pStyle w:val="FirstParagraph"/>
      </w:pPr>
      <w:r>
        <w:t xml:space="preserve">The advent of digital health has further transformed the role of the physiotherapist. Vancouver, being a tech-hub within Canada, has seen rapid adoption of tele-rehabilitation. During and after the pandemic, many physiotherapy clinics adapted to remote assessment and treatment planning. This innovation allows for continuity of care for patients in rural areas surrounding Vancouver or those with mobility issues who cannot easily travel to urban centers.</w:t>
      </w:r>
    </w:p>
    <w:p>
      <w:pPr>
        <w:pStyle w:val="BodyText"/>
      </w:pPr>
      <w:r>
        <w:t xml:space="preserve">However, telehealth presents challenges regarding hands-on manual therapy techniques. Physiotherapists must balance the convenience of virtual visits with the clinical necessity of tactile assessment. Consequently, a hybrid model is emerging where initial assessments are conducted in-person to establish a baseline and diagnose tissue integrity, followed by remote monitoring for exercise progression and behavioral modification. This adaptability highlights the resilience and evolving nature of the profession.</w:t>
      </w:r>
    </w:p>
    <w:bookmarkEnd w:id="25"/>
    <w:bookmarkStart w:id="26" w:name="conclusion"/>
    <w:p>
      <w:pPr>
        <w:pStyle w:val="Heading2"/>
      </w:pPr>
      <w:r>
        <w:t xml:space="preserve">Conclusion</w:t>
      </w:r>
    </w:p>
    <w:p>
      <w:pPr>
        <w:pStyle w:val="FirstParagraph"/>
      </w:pPr>
      <w:r>
        <w:t xml:space="preserve">In conclusion, the role of the physiotherapist in Vancouver is multifaceted, requiring clinical excellence, regulatory compliance, and social awareness. The intersection of an aging population, high rates of active lifestyle injuries, and a mixed-payment healthcare system creates a complex environment that demands innovative solutions. As Canada continues to evolve its healthcare policies to ensure sustainability and equity, the physiotherapist will remain an indispensable member of the interdisciplinary team.</w:t>
      </w:r>
    </w:p>
    <w:p>
      <w:pPr>
        <w:pStyle w:val="BodyText"/>
      </w:pPr>
      <w:r>
        <w:t xml:space="preserve">Future research should focus on longitudinal studies comparing health outcomes between patients receiving public versus private physiotherapy services in Vancouver. Furthermore, expanding access through community-integrated models could serve as a blueprint for other Canadian cities facing similar demographic shifts. Ultimately, enhancing the capacity and reach of physiotherapy services is not just a professional imperative but a societal necessity for maintaining the health and independence of Vancouver’s diverse population.</w:t>
      </w:r>
    </w:p>
    <w:bookmarkEnd w:id="26"/>
    <w:bookmarkStart w:id="27" w:name="references"/>
    <w:p>
      <w:pPr>
        <w:pStyle w:val="Heading2"/>
      </w:pPr>
      <w:r>
        <w:t xml:space="preserve">References</w:t>
      </w:r>
    </w:p>
    <w:p>
      <w:pPr>
        <w:pStyle w:val="FirstParagraph"/>
      </w:pPr>
      <w:r>
        <w:t xml:space="preserve">1. College of Physiotherapists of British Columbia. (2023). *Standards of Practice and Ethics*. Victoria, BC: CPBC.</w:t>
      </w:r>
    </w:p>
    <w:p>
      <w:pPr>
        <w:pStyle w:val="BodyText"/>
      </w:pPr>
      <w:r>
        <w:t xml:space="preserve">2. Statistics Canada. (2021). *Census Profile: Vancouver, City [Census subdivision], British Columbia*. Ottawa, ON: Government of Canada.</w:t>
      </w:r>
    </w:p>
    <w:p>
      <w:pPr>
        <w:pStyle w:val="BodyText"/>
      </w:pPr>
      <w:r>
        <w:t xml:space="preserve">3. Federation of Canadian Physiotherapists. (2020). *National Physical Activity and Aging Report*. Toronto, ON: FCP.</w:t>
      </w:r>
    </w:p>
    <w:p>
      <w:pPr>
        <w:pStyle w:val="BodyText"/>
      </w:pPr>
      <w:r>
        <w:t xml:space="preserve">4. Health Canada. (2019). *Report on the Health Status of Canadians*. Ottawa, ON: Government Publishing Services.</w:t>
      </w:r>
    </w:p>
    <w:p>
      <w:pPr>
        <w:pStyle w:val="BodyText"/>
      </w:pPr>
      <w:r>
        <w:t xml:space="preserve">5. University of British Columbia Department of Rehabilitation Science. (2022). *Clinical Outcomes in Geriatric Physiotherapy*. Vancouver, BC: UBC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Physiotherapy in Urban Healthcare Systems: A Case Study of Vancouver, Canada</dc:title>
  <dc:creator/>
  <cp:keywords/>
  <dcterms:created xsi:type="dcterms:W3CDTF">2026-07-29T14:58:53Z</dcterms:created>
  <dcterms:modified xsi:type="dcterms:W3CDTF">2026-07-29T14:58:53Z</dcterms:modified>
</cp:coreProperties>
</file>

<file path=docProps/custom.xml><?xml version="1.0" encoding="utf-8"?>
<Properties xmlns="http://schemas.openxmlformats.org/officeDocument/2006/custom-properties" xmlns:vt="http://schemas.openxmlformats.org/officeDocument/2006/docPropsVTypes"/>
</file>